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F9A4A" w14:textId="7B1CA67A" w:rsidR="00861E8D" w:rsidRDefault="00861E8D" w:rsidP="00861E8D">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w:t>
      </w:r>
      <w:r w:rsidR="00636097">
        <w:rPr>
          <w:rFonts w:ascii="Arial" w:hAnsi="Arial" w:cs="Arial"/>
          <w:b/>
          <w:bCs/>
          <w:sz w:val="28"/>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w:t>
      </w:r>
      <w:r w:rsidR="00E76336" w:rsidRPr="00E72CC7">
        <w:rPr>
          <w:rFonts w:ascii="Arial" w:hAnsi="Arial" w:cs="Arial"/>
          <w:b/>
          <w:bCs/>
          <w:sz w:val="28"/>
        </w:rPr>
        <w:t>211</w:t>
      </w:r>
      <w:r w:rsidR="00052CE4">
        <w:rPr>
          <w:rFonts w:ascii="Arial" w:hAnsi="Arial" w:cs="Arial"/>
          <w:b/>
          <w:bCs/>
          <w:sz w:val="28"/>
        </w:rPr>
        <w:t>2239</w:t>
      </w:r>
    </w:p>
    <w:p w14:paraId="021FB06B" w14:textId="521E3ED0" w:rsidR="008959CF" w:rsidRDefault="008959CF" w:rsidP="008959C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636097">
        <w:rPr>
          <w:rFonts w:ascii="Arial" w:eastAsia="MS Mincho" w:hAnsi="Arial" w:cs="Arial"/>
          <w:b/>
          <w:bCs/>
          <w:sz w:val="28"/>
          <w:lang w:eastAsia="ja-JP"/>
        </w:rPr>
        <w:t>November</w:t>
      </w:r>
      <w:r>
        <w:rPr>
          <w:rFonts w:ascii="Arial" w:eastAsia="MS Mincho" w:hAnsi="Arial" w:cs="Arial"/>
          <w:b/>
          <w:bCs/>
          <w:sz w:val="28"/>
          <w:lang w:eastAsia="ja-JP"/>
        </w:rPr>
        <w:t xml:space="preserve">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14:paraId="12BBC4C9" w14:textId="77777777" w:rsidR="00861E8D" w:rsidRDefault="00861E8D" w:rsidP="00861E8D">
      <w:pPr>
        <w:tabs>
          <w:tab w:val="left" w:pos="1985"/>
        </w:tabs>
        <w:spacing w:after="120"/>
        <w:rPr>
          <w:rFonts w:ascii="Arial" w:eastAsia="MS Mincho" w:hAnsi="Arial" w:cs="Arial"/>
          <w:b/>
          <w:bCs/>
          <w:sz w:val="24"/>
        </w:rPr>
      </w:pPr>
    </w:p>
    <w:p w14:paraId="7347DD11" w14:textId="77777777" w:rsidR="00C80FED" w:rsidRPr="006D3016" w:rsidRDefault="00C80FED" w:rsidP="00C80FE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8.12.1</w:t>
      </w:r>
    </w:p>
    <w:p w14:paraId="26F8BB4E" w14:textId="77777777" w:rsidR="00C80FED" w:rsidRDefault="00C80FED" w:rsidP="00C80FE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bookmarkStart w:id="1" w:name="_Hlk83883800"/>
      <w:r w:rsidRPr="00480125">
        <w:rPr>
          <w:rFonts w:ascii="Arial" w:eastAsia="Times New Roman" w:hAnsi="Arial" w:cs="Arial"/>
          <w:b/>
          <w:bCs/>
          <w:sz w:val="24"/>
        </w:rPr>
        <w:t>Qualcomm Incorporated</w:t>
      </w:r>
      <w:bookmarkEnd w:id="1"/>
    </w:p>
    <w:p w14:paraId="2F3668FE" w14:textId="77777777" w:rsidR="00C80FED" w:rsidRPr="006D3016" w:rsidRDefault="00C80FED" w:rsidP="00C80FE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 xml:space="preserve">View on </w:t>
      </w:r>
      <w:r w:rsidRPr="00480125">
        <w:rPr>
          <w:rFonts w:ascii="Arial" w:eastAsia="Times New Roman" w:hAnsi="Arial" w:cs="Arial"/>
          <w:b/>
          <w:bCs/>
          <w:sz w:val="24"/>
        </w:rPr>
        <w:t xml:space="preserve">group scheduling 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5566A0F4" w14:textId="77777777" w:rsidR="00C80FED" w:rsidRPr="006D3016" w:rsidRDefault="00C80FED" w:rsidP="00C80FED">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D3991D2" w14:textId="77777777" w:rsidR="00C80FED" w:rsidRDefault="00C80FED" w:rsidP="00F55401">
      <w:pPr>
        <w:pStyle w:val="Heading1"/>
        <w:numPr>
          <w:ilvl w:val="0"/>
          <w:numId w:val="20"/>
        </w:numPr>
        <w:pBdr>
          <w:top w:val="single" w:sz="12" w:space="2" w:color="auto"/>
        </w:pBdr>
        <w:tabs>
          <w:tab w:val="left" w:pos="450"/>
        </w:tabs>
        <w:ind w:left="450" w:hanging="450"/>
      </w:pPr>
      <w:r>
        <w:t xml:space="preserve">Introduction </w:t>
      </w:r>
    </w:p>
    <w:p w14:paraId="18EE7544" w14:textId="65C19C2A" w:rsidR="00C80FED" w:rsidRDefault="00C80FED" w:rsidP="00C80FED">
      <w:pPr>
        <w:ind w:firstLine="284"/>
        <w:jc w:val="both"/>
        <w:rPr>
          <w:lang w:eastAsia="x-none"/>
        </w:rPr>
      </w:pPr>
      <w:r>
        <w:rPr>
          <w:lang w:eastAsia="x-none"/>
        </w:rPr>
        <w:t xml:space="preserve">In this document, we will present our views on </w:t>
      </w:r>
      <w:r w:rsidR="00B94076">
        <w:rPr>
          <w:lang w:eastAsia="x-none"/>
        </w:rPr>
        <w:t>remaining</w:t>
      </w:r>
      <w:r>
        <w:rPr>
          <w:lang w:eastAsia="x-none"/>
        </w:rPr>
        <w:t xml:space="preserve"> details of group scheduling for Multicast RRC_CONNECTED UEs.</w:t>
      </w:r>
    </w:p>
    <w:p w14:paraId="0F156FAC" w14:textId="77777777" w:rsidR="00C80FED" w:rsidRDefault="00C80FED" w:rsidP="00C80FED">
      <w:pPr>
        <w:rPr>
          <w:lang w:eastAsia="x-none"/>
        </w:rPr>
      </w:pPr>
    </w:p>
    <w:p w14:paraId="4469D547" w14:textId="77777777" w:rsidR="00C80FED" w:rsidRDefault="00C80FED" w:rsidP="00F55401">
      <w:pPr>
        <w:pStyle w:val="Heading1"/>
        <w:numPr>
          <w:ilvl w:val="0"/>
          <w:numId w:val="20"/>
        </w:numPr>
        <w:pBdr>
          <w:top w:val="single" w:sz="12" w:space="2" w:color="auto"/>
        </w:pBdr>
        <w:tabs>
          <w:tab w:val="left" w:pos="450"/>
        </w:tabs>
        <w:ind w:left="450" w:hanging="450"/>
      </w:pPr>
      <w:r>
        <w:t xml:space="preserve">Discussion </w:t>
      </w:r>
    </w:p>
    <w:p w14:paraId="317BD2AB" w14:textId="77777777" w:rsidR="00E7453E" w:rsidRDefault="00E7453E" w:rsidP="00F55401">
      <w:pPr>
        <w:pStyle w:val="Heading2"/>
        <w:numPr>
          <w:ilvl w:val="1"/>
          <w:numId w:val="22"/>
        </w:numPr>
        <w:tabs>
          <w:tab w:val="clear" w:pos="0"/>
        </w:tabs>
        <w:ind w:left="540" w:hanging="576"/>
      </w:pPr>
      <w:r>
        <w:rPr>
          <w:lang w:eastAsia="zh-CN"/>
        </w:rPr>
        <w:t>Active BWP with an MBS CFR</w:t>
      </w:r>
    </w:p>
    <w:p w14:paraId="1464EFCD" w14:textId="10D27611" w:rsidR="00B94076" w:rsidRDefault="00B94076" w:rsidP="00B94076">
      <w:pPr>
        <w:spacing w:after="120"/>
        <w:ind w:firstLine="288"/>
        <w:jc w:val="both"/>
        <w:rPr>
          <w:lang w:eastAsia="x-none"/>
        </w:rPr>
      </w:pPr>
      <w:r w:rsidRPr="00193D33">
        <w:rPr>
          <w:lang w:eastAsia="x-none"/>
        </w:rPr>
        <w:t xml:space="preserve">For </w:t>
      </w:r>
      <w:r>
        <w:rPr>
          <w:lang w:eastAsia="x-none"/>
        </w:rPr>
        <w:t xml:space="preserve">legacy </w:t>
      </w:r>
      <w:r w:rsidRPr="00193D33">
        <w:rPr>
          <w:lang w:eastAsia="x-none"/>
        </w:rPr>
        <w:t xml:space="preserve">RRC_CONNECTED UEs, </w:t>
      </w:r>
      <w:r>
        <w:rPr>
          <w:lang w:eastAsia="x-none"/>
        </w:rPr>
        <w:t>t</w:t>
      </w:r>
      <w:r w:rsidRPr="00BC0A3E">
        <w:rPr>
          <w:lang w:eastAsia="x-none"/>
        </w:rPr>
        <w:t xml:space="preserve">imer-based activation/deactivation of BWP </w:t>
      </w:r>
      <w:r>
        <w:rPr>
          <w:lang w:eastAsia="x-none"/>
        </w:rPr>
        <w:t xml:space="preserve">is supported </w:t>
      </w:r>
      <w:r w:rsidRPr="00BC0A3E">
        <w:rPr>
          <w:lang w:eastAsia="x-none"/>
        </w:rPr>
        <w:t>for a UE to switch its active BWP to a default BWP</w:t>
      </w:r>
      <w:r>
        <w:rPr>
          <w:lang w:eastAsia="x-none"/>
        </w:rPr>
        <w:t xml:space="preserve">. </w:t>
      </w:r>
      <w:r w:rsidRPr="00BC0A3E">
        <w:rPr>
          <w:lang w:eastAsia="x-none"/>
        </w:rPr>
        <w:t>NR supports a dedicated timer for timer-based active BWP switching</w:t>
      </w:r>
      <w:r>
        <w:rPr>
          <w:lang w:eastAsia="x-none"/>
        </w:rPr>
        <w:t>. For example, a</w:t>
      </w:r>
      <w:r w:rsidRPr="00BC0A3E">
        <w:rPr>
          <w:lang w:eastAsia="x-none"/>
        </w:rPr>
        <w:t xml:space="preserve"> UE </w:t>
      </w:r>
      <w:r>
        <w:rPr>
          <w:lang w:eastAsia="x-none"/>
        </w:rPr>
        <w:t xml:space="preserve">starts or </w:t>
      </w:r>
      <w:r w:rsidRPr="0091586F">
        <w:rPr>
          <w:lang w:eastAsia="x-none"/>
        </w:rPr>
        <w:t>restarts</w:t>
      </w:r>
      <w:r w:rsidRPr="00BC0A3E">
        <w:rPr>
          <w:lang w:eastAsia="x-none"/>
        </w:rPr>
        <w:t xml:space="preserve"> the </w:t>
      </w:r>
      <w:proofErr w:type="spellStart"/>
      <w:r w:rsidRPr="00B94076">
        <w:rPr>
          <w:i/>
          <w:iCs/>
          <w:color w:val="000000"/>
        </w:rPr>
        <w:t>bwp-InactivityTimer</w:t>
      </w:r>
      <w:proofErr w:type="spellEnd"/>
      <w:r w:rsidRPr="00B94076">
        <w:rPr>
          <w:color w:val="000000"/>
        </w:rPr>
        <w:t> </w:t>
      </w:r>
      <w:r>
        <w:rPr>
          <w:lang w:eastAsia="x-none"/>
        </w:rPr>
        <w:t xml:space="preserve">associated with the active DL BWP </w:t>
      </w:r>
      <w:r w:rsidRPr="00BC0A3E">
        <w:rPr>
          <w:lang w:eastAsia="x-none"/>
        </w:rPr>
        <w:t xml:space="preserve">when it successfully decodes a </w:t>
      </w:r>
      <w:r w:rsidRPr="00B94076">
        <w:rPr>
          <w:color w:val="000000"/>
        </w:rPr>
        <w:t>PDCCH addressed to UE-specific RNTI (e.g., C-RNTI or CS-RNTI)</w:t>
      </w:r>
      <w:r w:rsidRPr="00BC0A3E">
        <w:rPr>
          <w:lang w:eastAsia="x-none"/>
        </w:rPr>
        <w:t xml:space="preserve"> </w:t>
      </w:r>
      <w:r>
        <w:rPr>
          <w:lang w:eastAsia="x-none"/>
        </w:rPr>
        <w:t>on or for the</w:t>
      </w:r>
      <w:r w:rsidRPr="00BC0A3E">
        <w:rPr>
          <w:lang w:eastAsia="x-none"/>
        </w:rPr>
        <w:t xml:space="preserve"> active DL BWP</w:t>
      </w:r>
      <w:r>
        <w:rPr>
          <w:lang w:eastAsia="x-none"/>
        </w:rPr>
        <w:t>.</w:t>
      </w:r>
      <w:r w:rsidRPr="00B94076">
        <w:rPr>
          <w:color w:val="000000"/>
        </w:rPr>
        <w:t> If the timer expires</w:t>
      </w:r>
      <w:r w:rsidRPr="00F475F4">
        <w:rPr>
          <w:lang w:eastAsia="x-none"/>
        </w:rPr>
        <w:t xml:space="preserve">, a UE </w:t>
      </w:r>
      <w:r>
        <w:rPr>
          <w:lang w:eastAsia="x-none"/>
        </w:rPr>
        <w:t>falls back to</w:t>
      </w:r>
      <w:r w:rsidRPr="00BC0A3E">
        <w:rPr>
          <w:lang w:eastAsia="x-none"/>
        </w:rPr>
        <w:t xml:space="preserve"> the default DL BWP</w:t>
      </w:r>
      <w:r>
        <w:rPr>
          <w:lang w:eastAsia="x-none"/>
        </w:rPr>
        <w:t xml:space="preserve"> for power saving. </w:t>
      </w:r>
    </w:p>
    <w:p w14:paraId="56116991" w14:textId="0B19080B" w:rsidR="009658EB" w:rsidRDefault="00F13193" w:rsidP="0033539F">
      <w:pPr>
        <w:spacing w:after="120"/>
        <w:ind w:firstLine="288"/>
        <w:jc w:val="both"/>
        <w:rPr>
          <w:lang w:eastAsia="zh-CN"/>
        </w:rPr>
      </w:pPr>
      <w:r>
        <w:rPr>
          <w:lang w:eastAsia="x-none"/>
        </w:rPr>
        <w:t xml:space="preserve">If </w:t>
      </w:r>
      <w:r w:rsidR="00833B44">
        <w:rPr>
          <w:lang w:eastAsia="x-none"/>
        </w:rPr>
        <w:t xml:space="preserve">a UE is configured with a </w:t>
      </w:r>
      <w:r w:rsidR="009658EB">
        <w:rPr>
          <w:lang w:eastAsia="x-none"/>
        </w:rPr>
        <w:t>multicast</w:t>
      </w:r>
      <w:r w:rsidR="00833B44">
        <w:rPr>
          <w:lang w:eastAsia="x-none"/>
        </w:rPr>
        <w:t xml:space="preserve"> CFR associated with </w:t>
      </w:r>
      <w:r>
        <w:rPr>
          <w:lang w:eastAsia="x-none"/>
        </w:rPr>
        <w:t xml:space="preserve">the active DL BWP, </w:t>
      </w:r>
      <w:r w:rsidR="00684742">
        <w:rPr>
          <w:lang w:eastAsia="x-none"/>
        </w:rPr>
        <w:t xml:space="preserve">there will be not only unicast transmission but also </w:t>
      </w:r>
      <w:r w:rsidR="009658EB">
        <w:rPr>
          <w:lang w:eastAsia="x-none"/>
        </w:rPr>
        <w:t xml:space="preserve">multicast </w:t>
      </w:r>
      <w:r w:rsidR="00684742">
        <w:rPr>
          <w:lang w:eastAsia="x-none"/>
        </w:rPr>
        <w:t xml:space="preserve">transmission within the same active DL BWP. </w:t>
      </w:r>
      <w:r w:rsidR="00833B44">
        <w:rPr>
          <w:lang w:eastAsia="zh-CN"/>
        </w:rPr>
        <w:t xml:space="preserve">As illustrated in </w:t>
      </w:r>
      <w:r w:rsidR="00833B44" w:rsidRPr="0091586F">
        <w:rPr>
          <w:b/>
          <w:bCs/>
          <w:lang w:eastAsia="zh-CN"/>
        </w:rPr>
        <w:t>Figure 1</w:t>
      </w:r>
      <w:r w:rsidR="00833B44">
        <w:rPr>
          <w:lang w:eastAsia="zh-CN"/>
        </w:rPr>
        <w:t xml:space="preserve">, besides the legacy behavior of detecting </w:t>
      </w:r>
      <w:r w:rsidR="00D23CD8" w:rsidRPr="00D23CD8">
        <w:rPr>
          <w:lang w:eastAsia="zh-CN"/>
        </w:rPr>
        <w:t xml:space="preserve">a </w:t>
      </w:r>
      <w:r w:rsidR="00833B44">
        <w:rPr>
          <w:color w:val="000000"/>
        </w:rPr>
        <w:t xml:space="preserve">PDCCH addressed to </w:t>
      </w:r>
      <w:r w:rsidR="00D23CD8" w:rsidRPr="00D23CD8">
        <w:rPr>
          <w:lang w:eastAsia="zh-CN"/>
        </w:rPr>
        <w:t>unicast RNTI</w:t>
      </w:r>
      <w:r w:rsidR="00833B44">
        <w:rPr>
          <w:lang w:eastAsia="zh-CN"/>
        </w:rPr>
        <w:t>, a</w:t>
      </w:r>
      <w:r w:rsidR="00D23CD8" w:rsidRPr="00D23CD8">
        <w:rPr>
          <w:lang w:eastAsia="zh-CN"/>
        </w:rPr>
        <w:t xml:space="preserve"> UE </w:t>
      </w:r>
      <w:r>
        <w:rPr>
          <w:lang w:eastAsia="zh-CN"/>
        </w:rPr>
        <w:t xml:space="preserve">starts or </w:t>
      </w:r>
      <w:r w:rsidR="00D23CD8" w:rsidRPr="00D23CD8">
        <w:rPr>
          <w:lang w:eastAsia="zh-CN"/>
        </w:rPr>
        <w:t xml:space="preserve">restarts the </w:t>
      </w:r>
      <w:r w:rsidR="00B94076" w:rsidRPr="00B94076">
        <w:rPr>
          <w:color w:val="000000"/>
        </w:rPr>
        <w:t>timer</w:t>
      </w:r>
      <w:r>
        <w:rPr>
          <w:color w:val="000000"/>
        </w:rPr>
        <w:t> </w:t>
      </w:r>
      <w:r w:rsidR="00D23CD8" w:rsidRPr="00D23CD8">
        <w:rPr>
          <w:lang w:eastAsia="zh-CN"/>
        </w:rPr>
        <w:t xml:space="preserve">when it successfully decodes </w:t>
      </w:r>
      <w:r>
        <w:rPr>
          <w:lang w:eastAsia="zh-CN"/>
        </w:rPr>
        <w:t xml:space="preserve">a GC-PDCCH addressed to G-RNTI or G-CS-RNTI in the CFR </w:t>
      </w:r>
      <w:r w:rsidR="00B94076">
        <w:rPr>
          <w:lang w:eastAsia="zh-CN"/>
        </w:rPr>
        <w:t>associated with</w:t>
      </w:r>
      <w:r>
        <w:rPr>
          <w:lang w:eastAsia="zh-CN"/>
        </w:rPr>
        <w:t xml:space="preserve"> the</w:t>
      </w:r>
      <w:r w:rsidR="00D23CD8" w:rsidRPr="00D23CD8">
        <w:rPr>
          <w:lang w:eastAsia="zh-CN"/>
        </w:rPr>
        <w:t xml:space="preserve"> active DL BWP.</w:t>
      </w:r>
      <w:r w:rsidR="00833B44">
        <w:rPr>
          <w:lang w:eastAsia="zh-CN"/>
        </w:rPr>
        <w:t xml:space="preserve"> </w:t>
      </w:r>
      <w:r w:rsidR="00C22711">
        <w:rPr>
          <w:lang w:eastAsia="zh-CN"/>
        </w:rPr>
        <w:t xml:space="preserve">The </w:t>
      </w:r>
      <w:r w:rsidR="00C22711" w:rsidRPr="00FA06C6">
        <w:rPr>
          <w:rFonts w:eastAsia="Malgun Gothic"/>
          <w:lang w:eastAsia="ko-KR"/>
        </w:rPr>
        <w:t xml:space="preserve">UE currently receiving its interested </w:t>
      </w:r>
      <w:r w:rsidR="00C22711">
        <w:rPr>
          <w:rFonts w:eastAsia="Malgun Gothic"/>
          <w:lang w:eastAsia="ko-KR"/>
        </w:rPr>
        <w:t>multicast</w:t>
      </w:r>
      <w:r w:rsidR="00C22711" w:rsidRPr="00FA06C6">
        <w:rPr>
          <w:rFonts w:eastAsia="Malgun Gothic"/>
          <w:lang w:eastAsia="ko-KR"/>
        </w:rPr>
        <w:t xml:space="preserve"> services </w:t>
      </w:r>
      <w:r w:rsidR="00C22711">
        <w:rPr>
          <w:rFonts w:eastAsia="Malgun Gothic"/>
          <w:lang w:eastAsia="ko-KR"/>
        </w:rPr>
        <w:t xml:space="preserve">with GC-PDCCH in the CFR </w:t>
      </w:r>
      <w:r w:rsidR="00C22711" w:rsidRPr="00FA06C6">
        <w:rPr>
          <w:rFonts w:eastAsia="Malgun Gothic"/>
          <w:lang w:eastAsia="ko-KR"/>
        </w:rPr>
        <w:t xml:space="preserve">should not switch </w:t>
      </w:r>
      <w:r w:rsidR="00C22711">
        <w:rPr>
          <w:rFonts w:eastAsia="Malgun Gothic"/>
          <w:lang w:eastAsia="ko-KR"/>
        </w:rPr>
        <w:t xml:space="preserve">from the active BWP </w:t>
      </w:r>
      <w:r w:rsidR="00C22711" w:rsidRPr="00FA06C6">
        <w:rPr>
          <w:rFonts w:eastAsia="Malgun Gothic"/>
          <w:lang w:eastAsia="ko-KR"/>
        </w:rPr>
        <w:t xml:space="preserve">to </w:t>
      </w:r>
      <w:r w:rsidR="00C22711">
        <w:rPr>
          <w:rFonts w:eastAsia="Malgun Gothic"/>
          <w:lang w:eastAsia="ko-KR"/>
        </w:rPr>
        <w:t>default BWP.</w:t>
      </w:r>
      <w:r w:rsidR="0033539F">
        <w:rPr>
          <w:rFonts w:eastAsia="Malgun Gothic"/>
          <w:lang w:eastAsia="ko-KR"/>
        </w:rPr>
        <w:t xml:space="preserve"> </w:t>
      </w:r>
      <w:r w:rsidR="0033539F">
        <w:rPr>
          <w:lang w:eastAsia="zh-CN"/>
        </w:rPr>
        <w:t xml:space="preserve">Whether the default BWP is associated with a CFR is up to </w:t>
      </w:r>
      <w:proofErr w:type="spellStart"/>
      <w:r w:rsidR="0033539F">
        <w:rPr>
          <w:lang w:eastAsia="zh-CN"/>
        </w:rPr>
        <w:t>gNB</w:t>
      </w:r>
      <w:proofErr w:type="spellEnd"/>
      <w:r w:rsidR="0033539F">
        <w:rPr>
          <w:lang w:eastAsia="zh-CN"/>
        </w:rPr>
        <w:t xml:space="preserve"> configuration. If the default BWP </w:t>
      </w:r>
      <w:r w:rsidR="00CF7966">
        <w:rPr>
          <w:lang w:eastAsia="zh-CN"/>
        </w:rPr>
        <w:t xml:space="preserve">is configured with a CFR (same or different than </w:t>
      </w:r>
      <w:r w:rsidR="0033539F">
        <w:rPr>
          <w:lang w:eastAsia="zh-CN"/>
        </w:rPr>
        <w:t>that of the active BWP</w:t>
      </w:r>
      <w:r w:rsidR="00CF7966">
        <w:rPr>
          <w:lang w:eastAsia="zh-CN"/>
        </w:rPr>
        <w:t>)</w:t>
      </w:r>
      <w:r w:rsidR="0033539F">
        <w:rPr>
          <w:lang w:eastAsia="zh-CN"/>
        </w:rPr>
        <w:t>, the UE can re</w:t>
      </w:r>
      <w:r w:rsidR="00CF7966">
        <w:rPr>
          <w:lang w:eastAsia="zh-CN"/>
        </w:rPr>
        <w:t>s</w:t>
      </w:r>
      <w:r w:rsidR="0033539F">
        <w:rPr>
          <w:lang w:eastAsia="zh-CN"/>
        </w:rPr>
        <w:t>tart multicast reception in the default BWP after the switching gap. However, the multicast transmission in the active BWP should not be interrupted</w:t>
      </w:r>
      <w:r w:rsidR="00CF7966">
        <w:rPr>
          <w:lang w:eastAsia="zh-CN"/>
        </w:rPr>
        <w:t xml:space="preserve"> by </w:t>
      </w:r>
      <w:r w:rsidR="005243A6">
        <w:rPr>
          <w:lang w:eastAsia="zh-CN"/>
        </w:rPr>
        <w:t>counting the timer for GC-PDCCH</w:t>
      </w:r>
      <w:r w:rsidR="0033539F">
        <w:rPr>
          <w:lang w:eastAsia="zh-CN"/>
        </w:rPr>
        <w:t xml:space="preserve">.  </w:t>
      </w:r>
    </w:p>
    <w:p w14:paraId="19806FED" w14:textId="5A5635A2" w:rsidR="00E772C2" w:rsidRDefault="009658EB" w:rsidP="0033539F">
      <w:pPr>
        <w:spacing w:after="120"/>
        <w:ind w:firstLine="288"/>
        <w:jc w:val="both"/>
        <w:rPr>
          <w:lang w:eastAsia="x-none"/>
        </w:rPr>
      </w:pPr>
      <w:r>
        <w:rPr>
          <w:lang w:eastAsia="zh-CN"/>
        </w:rPr>
        <w:t xml:space="preserve">For broadcast services, there is </w:t>
      </w:r>
      <w:r w:rsidR="00E772C2" w:rsidRPr="005C51D0">
        <w:rPr>
          <w:lang w:eastAsia="zh-CN"/>
        </w:rPr>
        <w:t>no specific QoS requirement</w:t>
      </w:r>
      <w:r w:rsidR="005C51D0" w:rsidRPr="005C51D0">
        <w:rPr>
          <w:lang w:eastAsia="zh-CN"/>
        </w:rPr>
        <w:t xml:space="preserve"> for </w:t>
      </w:r>
      <w:r>
        <w:rPr>
          <w:lang w:eastAsia="zh-CN"/>
        </w:rPr>
        <w:t>service continuity. T</w:t>
      </w:r>
      <w:r w:rsidR="00E772C2" w:rsidRPr="005C51D0">
        <w:rPr>
          <w:lang w:eastAsia="zh-CN"/>
        </w:rPr>
        <w:t xml:space="preserve">he UE does not need to maintain the active BWP timer </w:t>
      </w:r>
      <w:r w:rsidR="000470E9" w:rsidRPr="005C51D0">
        <w:rPr>
          <w:lang w:eastAsia="zh-CN"/>
        </w:rPr>
        <w:t xml:space="preserve">for </w:t>
      </w:r>
      <w:r w:rsidR="00E772C2" w:rsidRPr="005C51D0">
        <w:rPr>
          <w:lang w:eastAsia="zh-CN"/>
        </w:rPr>
        <w:t xml:space="preserve">broadcast </w:t>
      </w:r>
      <w:r w:rsidR="000470E9" w:rsidRPr="005C51D0">
        <w:rPr>
          <w:lang w:eastAsia="zh-CN"/>
        </w:rPr>
        <w:t xml:space="preserve">reception </w:t>
      </w:r>
      <w:r w:rsidR="00E772C2" w:rsidRPr="005C51D0">
        <w:rPr>
          <w:lang w:eastAsia="zh-CN"/>
        </w:rPr>
        <w:t>addressed to MCCH-RNTI or G-RNTI for MTCH.</w:t>
      </w:r>
      <w:r w:rsidR="005C51D0">
        <w:rPr>
          <w:lang w:eastAsia="zh-CN"/>
        </w:rPr>
        <w:t xml:space="preserve"> It is up to </w:t>
      </w:r>
      <w:proofErr w:type="spellStart"/>
      <w:r w:rsidR="005C51D0">
        <w:rPr>
          <w:lang w:eastAsia="zh-CN"/>
        </w:rPr>
        <w:t>gNB</w:t>
      </w:r>
      <w:proofErr w:type="spellEnd"/>
      <w:r w:rsidR="005C51D0">
        <w:rPr>
          <w:lang w:eastAsia="zh-CN"/>
        </w:rPr>
        <w:t xml:space="preserve"> to configure t</w:t>
      </w:r>
      <w:r w:rsidR="000470E9" w:rsidRPr="005C51D0">
        <w:rPr>
          <w:lang w:eastAsia="zh-CN"/>
        </w:rPr>
        <w:t>he default BWP contain</w:t>
      </w:r>
      <w:r w:rsidR="005C51D0">
        <w:rPr>
          <w:lang w:eastAsia="zh-CN"/>
        </w:rPr>
        <w:t>ing</w:t>
      </w:r>
      <w:r w:rsidR="000470E9" w:rsidRPr="005C51D0">
        <w:rPr>
          <w:lang w:eastAsia="zh-CN"/>
        </w:rPr>
        <w:t xml:space="preserve"> the broadcast CFR </w:t>
      </w:r>
      <w:r w:rsidR="005C51D0">
        <w:rPr>
          <w:lang w:eastAsia="zh-CN"/>
        </w:rPr>
        <w:t>if the UE reports the</w:t>
      </w:r>
      <w:r w:rsidR="000470E9" w:rsidRPr="005C51D0">
        <w:rPr>
          <w:lang w:eastAsia="zh-CN"/>
        </w:rPr>
        <w:t xml:space="preserve"> interested broadcast services.</w:t>
      </w:r>
      <w:r w:rsidR="00E772C2">
        <w:rPr>
          <w:lang w:eastAsia="zh-CN"/>
        </w:rPr>
        <w:t xml:space="preserve"> </w:t>
      </w:r>
    </w:p>
    <w:p w14:paraId="4737AA7A" w14:textId="4A3D1C1A" w:rsidR="008B40C9" w:rsidRDefault="00684D65" w:rsidP="0091586F">
      <w:pPr>
        <w:spacing w:after="120"/>
        <w:ind w:firstLine="288"/>
        <w:jc w:val="both"/>
        <w:rPr>
          <w:lang w:eastAsia="zh-CN"/>
        </w:rPr>
      </w:pPr>
      <w:r>
        <w:rPr>
          <w:lang w:eastAsia="zh-CN"/>
        </w:rPr>
        <w:t xml:space="preserve">There is a proposal to introduce a new inactive timer for multicast services. </w:t>
      </w:r>
      <w:r w:rsidR="00CF7966">
        <w:rPr>
          <w:lang w:eastAsia="zh-CN"/>
        </w:rPr>
        <w:t>For the same multicast TB,</w:t>
      </w:r>
      <w:r>
        <w:rPr>
          <w:lang w:eastAsia="zh-CN"/>
        </w:rPr>
        <w:t xml:space="preserve"> </w:t>
      </w:r>
      <w:r w:rsidR="00CF7966">
        <w:rPr>
          <w:lang w:eastAsia="zh-CN"/>
        </w:rPr>
        <w:t>it</w:t>
      </w:r>
      <w:r>
        <w:rPr>
          <w:lang w:eastAsia="zh-CN"/>
        </w:rPr>
        <w:t xml:space="preserve"> can be transmitted via PTM and/or PTP retransmission</w:t>
      </w:r>
      <w:r w:rsidR="009B320D">
        <w:rPr>
          <w:lang w:eastAsia="zh-CN"/>
        </w:rPr>
        <w:t>.</w:t>
      </w:r>
      <w:r w:rsidR="00CF7966">
        <w:rPr>
          <w:lang w:eastAsia="zh-CN"/>
        </w:rPr>
        <w:t xml:space="preserve"> It is complicated and unnecessary for UE to apply two timers for PTM and PTP transmission for the same TB. </w:t>
      </w:r>
    </w:p>
    <w:p w14:paraId="4058971D" w14:textId="01A8B03A" w:rsidR="00BC0A3E" w:rsidRPr="0091586F" w:rsidRDefault="0033539F" w:rsidP="0091586F">
      <w:pPr>
        <w:spacing w:after="120"/>
        <w:jc w:val="center"/>
        <w:rPr>
          <w:lang w:eastAsia="x-none"/>
        </w:rPr>
      </w:pPr>
      <w:r w:rsidRPr="0033539F">
        <w:rPr>
          <w:noProof/>
        </w:rPr>
        <w:drawing>
          <wp:inline distT="0" distB="0" distL="0" distR="0" wp14:anchorId="4F872F38" wp14:editId="52682D8F">
            <wp:extent cx="5597525" cy="18605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7525" cy="1860550"/>
                    </a:xfrm>
                    <a:prstGeom prst="rect">
                      <a:avLst/>
                    </a:prstGeom>
                    <a:noFill/>
                    <a:ln>
                      <a:noFill/>
                    </a:ln>
                  </pic:spPr>
                </pic:pic>
              </a:graphicData>
            </a:graphic>
          </wp:inline>
        </w:drawing>
      </w:r>
    </w:p>
    <w:p w14:paraId="3648E963" w14:textId="5CCEF402" w:rsidR="001673CE" w:rsidRDefault="001673CE" w:rsidP="001673CE">
      <w:pPr>
        <w:spacing w:after="120"/>
        <w:jc w:val="center"/>
        <w:rPr>
          <w:b/>
          <w:bCs/>
          <w:lang w:eastAsia="x-none"/>
        </w:rPr>
      </w:pPr>
    </w:p>
    <w:p w14:paraId="78CD90DE" w14:textId="58378DBE" w:rsidR="00D23CD8" w:rsidRPr="000D6F2F" w:rsidRDefault="00D23CD8" w:rsidP="0091586F">
      <w:pPr>
        <w:spacing w:after="120"/>
        <w:jc w:val="center"/>
        <w:rPr>
          <w:b/>
          <w:bCs/>
          <w:lang w:eastAsia="x-none"/>
        </w:rPr>
      </w:pPr>
      <w:r>
        <w:rPr>
          <w:b/>
          <w:bCs/>
          <w:lang w:eastAsia="x-none"/>
        </w:rPr>
        <w:t>Figure 1 timer-based activation/deactivation of BWP with a</w:t>
      </w:r>
      <w:r w:rsidR="00B94076">
        <w:rPr>
          <w:b/>
          <w:bCs/>
          <w:lang w:eastAsia="x-none"/>
        </w:rPr>
        <w:t>n</w:t>
      </w:r>
      <w:r>
        <w:rPr>
          <w:b/>
          <w:bCs/>
          <w:lang w:eastAsia="x-none"/>
        </w:rPr>
        <w:t xml:space="preserve"> MBS CFR </w:t>
      </w:r>
    </w:p>
    <w:p w14:paraId="3F2F1679" w14:textId="118D536A" w:rsidR="00D23CD8" w:rsidRDefault="00D23CD8" w:rsidP="00E5568C">
      <w:pPr>
        <w:spacing w:after="120"/>
        <w:ind w:firstLine="284"/>
        <w:jc w:val="both"/>
        <w:rPr>
          <w:lang w:eastAsia="zh-CN"/>
        </w:rPr>
      </w:pPr>
    </w:p>
    <w:p w14:paraId="2A73D652" w14:textId="77777777" w:rsidR="009658EB" w:rsidRPr="00D23CD8" w:rsidRDefault="009658EB" w:rsidP="009658EB">
      <w:pPr>
        <w:spacing w:after="120"/>
        <w:jc w:val="both"/>
        <w:rPr>
          <w:lang w:eastAsia="zh-CN"/>
        </w:rPr>
      </w:pPr>
      <w:r w:rsidRPr="00D23CD8">
        <w:rPr>
          <w:b/>
          <w:bCs/>
          <w:lang w:eastAsia="zh-CN"/>
        </w:rPr>
        <w:t>Proposal 1</w:t>
      </w:r>
      <w:r w:rsidRPr="00D23CD8">
        <w:rPr>
          <w:lang w:eastAsia="zh-CN"/>
        </w:rPr>
        <w:t xml:space="preserve">: </w:t>
      </w:r>
      <w:r>
        <w:rPr>
          <w:b/>
          <w:bCs/>
          <w:lang w:eastAsia="zh-CN"/>
        </w:rPr>
        <w:t>If</w:t>
      </w:r>
      <w:r w:rsidRPr="0091586F">
        <w:rPr>
          <w:b/>
          <w:bCs/>
          <w:lang w:eastAsia="zh-CN"/>
        </w:rPr>
        <w:t xml:space="preserve"> timer-based activation/deactivation of BWP for a UE </w:t>
      </w:r>
      <w:r>
        <w:rPr>
          <w:b/>
          <w:bCs/>
          <w:lang w:eastAsia="zh-CN"/>
        </w:rPr>
        <w:t>is enabled</w:t>
      </w:r>
    </w:p>
    <w:p w14:paraId="38F1E3BA" w14:textId="77777777" w:rsidR="009658EB" w:rsidRDefault="009658EB" w:rsidP="009658EB">
      <w:pPr>
        <w:pStyle w:val="ListParagraph"/>
        <w:numPr>
          <w:ilvl w:val="0"/>
          <w:numId w:val="25"/>
        </w:numPr>
        <w:spacing w:after="120"/>
        <w:jc w:val="both"/>
        <w:rPr>
          <w:b/>
          <w:bCs/>
          <w:lang w:eastAsia="x-none"/>
        </w:rPr>
      </w:pPr>
      <w:r w:rsidRPr="0091586F">
        <w:rPr>
          <w:b/>
          <w:bCs/>
          <w:lang w:eastAsia="x-none"/>
        </w:rPr>
        <w:t xml:space="preserve">If a UE is configured with a CFR associated with the active DL BWP, the UE maintains the active BWP timer for both unicast and </w:t>
      </w:r>
      <w:r>
        <w:rPr>
          <w:b/>
          <w:bCs/>
          <w:lang w:eastAsia="x-none"/>
        </w:rPr>
        <w:t>multicast</w:t>
      </w:r>
      <w:r w:rsidRPr="0091586F">
        <w:rPr>
          <w:b/>
          <w:bCs/>
          <w:lang w:eastAsia="x-none"/>
        </w:rPr>
        <w:t xml:space="preserve"> within the active </w:t>
      </w:r>
      <w:r>
        <w:rPr>
          <w:b/>
          <w:bCs/>
          <w:lang w:eastAsia="x-none"/>
        </w:rPr>
        <w:t xml:space="preserve">DL </w:t>
      </w:r>
      <w:r w:rsidRPr="0091586F">
        <w:rPr>
          <w:b/>
          <w:bCs/>
          <w:lang w:eastAsia="x-none"/>
        </w:rPr>
        <w:t>BWP.</w:t>
      </w:r>
    </w:p>
    <w:p w14:paraId="32BA2B8A" w14:textId="77777777" w:rsidR="009658EB" w:rsidRPr="009658EB" w:rsidRDefault="009658EB" w:rsidP="009658EB">
      <w:pPr>
        <w:pStyle w:val="ListParagraph"/>
        <w:numPr>
          <w:ilvl w:val="1"/>
          <w:numId w:val="25"/>
        </w:numPr>
        <w:spacing w:after="120"/>
        <w:jc w:val="both"/>
        <w:rPr>
          <w:b/>
          <w:bCs/>
          <w:lang w:eastAsia="x-none"/>
        </w:rPr>
      </w:pPr>
      <w:r w:rsidRPr="009658EB">
        <w:rPr>
          <w:b/>
          <w:bCs/>
          <w:lang w:eastAsia="zh-CN"/>
        </w:rPr>
        <w:t>A UE starts or restarts the timer when it successfully decodes a PDCCH addressed to unicast RNTI (</w:t>
      </w:r>
      <w:r w:rsidRPr="009658EB">
        <w:rPr>
          <w:b/>
          <w:bCs/>
          <w:color w:val="000000"/>
        </w:rPr>
        <w:t>e.g., C-RNTI or CS-RNTI</w:t>
      </w:r>
      <w:r w:rsidRPr="009658EB">
        <w:rPr>
          <w:b/>
          <w:bCs/>
          <w:lang w:eastAsia="zh-CN"/>
        </w:rPr>
        <w:t xml:space="preserve">) or a GC-PDCCH addressed to group RNTI (e.g., G-RNTI or G-CS-RNTI) in the CFR within the active DL BWP.  </w:t>
      </w:r>
    </w:p>
    <w:p w14:paraId="1CB53B0D" w14:textId="77777777" w:rsidR="00833B44" w:rsidRDefault="00833B44" w:rsidP="00E5568C">
      <w:pPr>
        <w:spacing w:after="120"/>
        <w:ind w:firstLine="284"/>
        <w:jc w:val="both"/>
        <w:rPr>
          <w:lang w:eastAsia="zh-CN"/>
        </w:rPr>
      </w:pPr>
    </w:p>
    <w:p w14:paraId="0AED6E14" w14:textId="1B2A6D5E" w:rsidR="00C80FED" w:rsidRDefault="00F475F4" w:rsidP="00F55401">
      <w:pPr>
        <w:pStyle w:val="Heading2"/>
        <w:numPr>
          <w:ilvl w:val="1"/>
          <w:numId w:val="22"/>
        </w:numPr>
        <w:tabs>
          <w:tab w:val="clear" w:pos="0"/>
        </w:tabs>
        <w:ind w:left="540" w:hanging="576"/>
        <w:rPr>
          <w:lang w:eastAsia="zh-CN"/>
        </w:rPr>
      </w:pPr>
      <w:r w:rsidRPr="0091586F">
        <w:rPr>
          <w:lang w:eastAsia="zh-CN"/>
        </w:rPr>
        <w:t>Rate matching</w:t>
      </w:r>
      <w:r w:rsidR="00C80FED">
        <w:rPr>
          <w:lang w:eastAsia="zh-CN"/>
        </w:rPr>
        <w:t xml:space="preserve"> of GC-PDSCH for Multicast</w:t>
      </w:r>
    </w:p>
    <w:p w14:paraId="7D890431" w14:textId="51916C46" w:rsidR="00C80FED" w:rsidRDefault="000D6A0E" w:rsidP="00E5568C">
      <w:pPr>
        <w:spacing w:after="120"/>
        <w:ind w:firstLine="284"/>
        <w:jc w:val="both"/>
      </w:pPr>
      <w:r>
        <w:t>T</w:t>
      </w:r>
      <w:r w:rsidR="008959CF">
        <w:t xml:space="preserve">here are </w:t>
      </w:r>
      <w:r w:rsidR="005243A6">
        <w:t>other parameters for</w:t>
      </w:r>
      <w:r w:rsidR="008959CF">
        <w:t xml:space="preserve"> GC-PDSCH rate matching. </w:t>
      </w:r>
      <w:r w:rsidR="00C80FED">
        <w:t xml:space="preserve">RAN1 has agreed to configure one </w:t>
      </w:r>
      <w:proofErr w:type="spellStart"/>
      <w:r w:rsidR="00C80FED" w:rsidRPr="0032730D">
        <w:rPr>
          <w:i/>
          <w:iCs/>
        </w:rPr>
        <w:t>pdsch</w:t>
      </w:r>
      <w:proofErr w:type="spellEnd"/>
      <w:r w:rsidR="00C80FED" w:rsidRPr="0032730D">
        <w:rPr>
          <w:i/>
          <w:iCs/>
        </w:rPr>
        <w:t>-Config</w:t>
      </w:r>
      <w:r w:rsidR="00C80FED">
        <w:t xml:space="preserve"> for MBS per CFR</w:t>
      </w:r>
      <w:r w:rsidR="00464BC7">
        <w:t xml:space="preserve">. </w:t>
      </w:r>
      <w:r w:rsidR="008959CF">
        <w:t xml:space="preserve">The </w:t>
      </w:r>
      <w:r w:rsidR="005243A6">
        <w:t xml:space="preserve">RM patterns and </w:t>
      </w:r>
      <w:r w:rsidR="008959CF">
        <w:t xml:space="preserve">ZP CSI-RS can be configured in </w:t>
      </w:r>
      <w:proofErr w:type="spellStart"/>
      <w:r w:rsidR="008959CF" w:rsidRPr="0032730D">
        <w:rPr>
          <w:i/>
          <w:iCs/>
        </w:rPr>
        <w:t>pdsch</w:t>
      </w:r>
      <w:proofErr w:type="spellEnd"/>
      <w:r w:rsidR="008959CF" w:rsidRPr="0032730D">
        <w:rPr>
          <w:i/>
          <w:iCs/>
        </w:rPr>
        <w:t>-Config</w:t>
      </w:r>
      <w:r w:rsidR="008959CF">
        <w:t xml:space="preserve"> for rate matching purpose. For GC-PDSCH, the RM patterns as well as ZP CSI-RS REs required to be aligned among the multicast UE groups to receive the GC-PDSCH. </w:t>
      </w:r>
      <w:r w:rsidR="00C80FED">
        <w:t>If SPS ZP CSI-RS is configured</w:t>
      </w:r>
      <w:r w:rsidR="009658EB">
        <w:t xml:space="preserve"> in a CFR</w:t>
      </w:r>
      <w:r w:rsidR="00C80FED">
        <w:t>, t</w:t>
      </w:r>
      <w:r w:rsidR="00C80FED" w:rsidRPr="001503E3">
        <w:t xml:space="preserve">he issue with this is that it requires MAC-CE </w:t>
      </w:r>
      <w:r w:rsidR="00C80FED">
        <w:t>for</w:t>
      </w:r>
      <w:r w:rsidR="00C80FED" w:rsidRPr="001503E3">
        <w:t xml:space="preserve"> activa</w:t>
      </w:r>
      <w:r w:rsidR="00C80FED">
        <w:t>tion</w:t>
      </w:r>
      <w:r w:rsidR="00C80FED" w:rsidRPr="001503E3">
        <w:t>/deactiva</w:t>
      </w:r>
      <w:r w:rsidR="00C80FED">
        <w:t xml:space="preserve">tion. In order to align the ‘active time’, we need to allow the MAC-CE over GC-PDSCH instead of UE-specific PDSCH. </w:t>
      </w:r>
      <w:r w:rsidR="009658EB">
        <w:t>If aperiodic ZP CSI-RS is configured in a CFR, the DCI format 1_1 for multicast can be used to trigger the dynamic GC-PDSCH rate matching.</w:t>
      </w:r>
    </w:p>
    <w:p w14:paraId="5D1191F6" w14:textId="77777777" w:rsidR="005243A6" w:rsidRDefault="005243A6" w:rsidP="00E5568C">
      <w:pPr>
        <w:spacing w:after="120"/>
        <w:ind w:firstLine="284"/>
        <w:jc w:val="both"/>
      </w:pPr>
    </w:p>
    <w:p w14:paraId="5FB2E315" w14:textId="680D414F" w:rsidR="008959CF" w:rsidRDefault="00C80FED" w:rsidP="0091586F">
      <w:pPr>
        <w:spacing w:after="120"/>
        <w:rPr>
          <w:b/>
          <w:bCs/>
          <w:lang w:eastAsia="x-none"/>
        </w:rPr>
      </w:pPr>
      <w:r w:rsidRPr="0085359F">
        <w:rPr>
          <w:b/>
          <w:bCs/>
          <w:lang w:eastAsia="x-none"/>
        </w:rPr>
        <w:t xml:space="preserve">Proposal </w:t>
      </w:r>
      <w:r w:rsidR="000D6A0E">
        <w:rPr>
          <w:b/>
          <w:bCs/>
          <w:lang w:eastAsia="x-none"/>
        </w:rPr>
        <w:t>2</w:t>
      </w:r>
      <w:r w:rsidRPr="0085359F">
        <w:rPr>
          <w:b/>
          <w:bCs/>
          <w:lang w:eastAsia="x-none"/>
        </w:rPr>
        <w:t xml:space="preserve">: </w:t>
      </w:r>
      <w:r>
        <w:rPr>
          <w:b/>
          <w:bCs/>
          <w:lang w:eastAsia="x-none"/>
        </w:rPr>
        <w:t xml:space="preserve">For </w:t>
      </w:r>
      <w:r w:rsidR="005243A6">
        <w:rPr>
          <w:b/>
          <w:bCs/>
          <w:lang w:eastAsia="x-none"/>
        </w:rPr>
        <w:t xml:space="preserve">multicast </w:t>
      </w:r>
      <w:r>
        <w:rPr>
          <w:b/>
          <w:bCs/>
          <w:lang w:eastAsia="x-none"/>
        </w:rPr>
        <w:t xml:space="preserve">RRC_CONNECTED UEs, </w:t>
      </w:r>
      <w:r w:rsidR="008959CF">
        <w:rPr>
          <w:b/>
          <w:bCs/>
          <w:lang w:eastAsia="x-none"/>
        </w:rPr>
        <w:t xml:space="preserve">ZP CSI-RS can be configured </w:t>
      </w:r>
      <w:r w:rsidR="00EC4863">
        <w:rPr>
          <w:b/>
          <w:bCs/>
          <w:lang w:eastAsia="x-none"/>
        </w:rPr>
        <w:t xml:space="preserve">in </w:t>
      </w:r>
      <w:proofErr w:type="spellStart"/>
      <w:r w:rsidR="00EC4863">
        <w:rPr>
          <w:b/>
          <w:bCs/>
          <w:lang w:eastAsia="x-none"/>
        </w:rPr>
        <w:t>pdsch</w:t>
      </w:r>
      <w:proofErr w:type="spellEnd"/>
      <w:r w:rsidR="00EC4863">
        <w:rPr>
          <w:b/>
          <w:bCs/>
          <w:lang w:eastAsia="x-none"/>
        </w:rPr>
        <w:t xml:space="preserve">-Config-Multicast </w:t>
      </w:r>
      <w:r w:rsidR="008959CF">
        <w:rPr>
          <w:b/>
          <w:bCs/>
          <w:lang w:eastAsia="x-none"/>
        </w:rPr>
        <w:t xml:space="preserve">for GC-PDSCH rate matching. </w:t>
      </w:r>
    </w:p>
    <w:p w14:paraId="42835F59" w14:textId="43701959" w:rsidR="009658EB" w:rsidRPr="009658EB" w:rsidRDefault="00EC4863" w:rsidP="00507C18">
      <w:pPr>
        <w:pStyle w:val="ListParagraph"/>
        <w:numPr>
          <w:ilvl w:val="0"/>
          <w:numId w:val="25"/>
        </w:numPr>
        <w:spacing w:after="120"/>
        <w:jc w:val="both"/>
        <w:rPr>
          <w:rFonts w:eastAsia="SimSun"/>
          <w:b/>
          <w:bCs/>
          <w:szCs w:val="20"/>
          <w:lang w:eastAsia="x-none"/>
        </w:rPr>
      </w:pPr>
      <w:r w:rsidRPr="009658EB">
        <w:rPr>
          <w:b/>
          <w:bCs/>
          <w:lang w:eastAsia="x-none"/>
        </w:rPr>
        <w:t xml:space="preserve">If SPS ZP CSI-RS is configured in a </w:t>
      </w:r>
      <w:proofErr w:type="spellStart"/>
      <w:r w:rsidRPr="009658EB">
        <w:rPr>
          <w:b/>
          <w:bCs/>
          <w:lang w:eastAsia="x-none"/>
        </w:rPr>
        <w:t>pdsch</w:t>
      </w:r>
      <w:proofErr w:type="spellEnd"/>
      <w:r w:rsidRPr="009658EB">
        <w:rPr>
          <w:b/>
          <w:bCs/>
          <w:lang w:eastAsia="x-none"/>
        </w:rPr>
        <w:t>-Config-Multicast, t</w:t>
      </w:r>
      <w:r w:rsidR="00C80FED" w:rsidRPr="009658EB">
        <w:rPr>
          <w:b/>
          <w:bCs/>
          <w:lang w:eastAsia="x-none"/>
        </w:rPr>
        <w:t>he MAC-CE over GC-PDSCH can be used to active SPS ZP CSI-RS.</w:t>
      </w:r>
    </w:p>
    <w:p w14:paraId="2B0B297C" w14:textId="317DD564" w:rsidR="009658EB" w:rsidRPr="009658EB" w:rsidRDefault="009658EB" w:rsidP="00507C18">
      <w:pPr>
        <w:pStyle w:val="ListParagraph"/>
        <w:numPr>
          <w:ilvl w:val="0"/>
          <w:numId w:val="25"/>
        </w:numPr>
        <w:spacing w:after="120"/>
        <w:jc w:val="both"/>
        <w:rPr>
          <w:rFonts w:eastAsia="SimSun"/>
          <w:b/>
          <w:bCs/>
          <w:szCs w:val="20"/>
          <w:lang w:eastAsia="x-none"/>
        </w:rPr>
      </w:pPr>
      <w:r>
        <w:rPr>
          <w:rFonts w:eastAsia="SimSun"/>
          <w:b/>
          <w:bCs/>
          <w:szCs w:val="20"/>
          <w:lang w:eastAsia="x-none"/>
        </w:rPr>
        <w:t xml:space="preserve">If aperiodic </w:t>
      </w:r>
      <w:r w:rsidRPr="009658EB">
        <w:rPr>
          <w:rFonts w:eastAsia="SimSun"/>
          <w:b/>
          <w:bCs/>
          <w:szCs w:val="20"/>
          <w:lang w:eastAsia="x-none"/>
        </w:rPr>
        <w:t>ZP CSI-RS</w:t>
      </w:r>
      <w:r>
        <w:rPr>
          <w:rFonts w:eastAsia="SimSun"/>
          <w:b/>
          <w:bCs/>
          <w:szCs w:val="20"/>
          <w:lang w:eastAsia="x-none"/>
        </w:rPr>
        <w:t xml:space="preserve"> </w:t>
      </w:r>
      <w:r w:rsidRPr="009658EB">
        <w:rPr>
          <w:b/>
          <w:bCs/>
          <w:lang w:eastAsia="x-none"/>
        </w:rPr>
        <w:t xml:space="preserve">is configured in a </w:t>
      </w:r>
      <w:proofErr w:type="spellStart"/>
      <w:r w:rsidRPr="009658EB">
        <w:rPr>
          <w:b/>
          <w:bCs/>
          <w:lang w:eastAsia="x-none"/>
        </w:rPr>
        <w:t>pdsch</w:t>
      </w:r>
      <w:proofErr w:type="spellEnd"/>
      <w:r w:rsidRPr="009658EB">
        <w:rPr>
          <w:b/>
          <w:bCs/>
          <w:lang w:eastAsia="x-none"/>
        </w:rPr>
        <w:t xml:space="preserve">-Config-Multicast, </w:t>
      </w:r>
      <w:r>
        <w:rPr>
          <w:b/>
          <w:bCs/>
          <w:lang w:eastAsia="x-none"/>
        </w:rPr>
        <w:t>GC-PDCCH</w:t>
      </w:r>
      <w:r w:rsidRPr="009658EB">
        <w:rPr>
          <w:rFonts w:eastAsia="SimSun"/>
          <w:b/>
          <w:bCs/>
          <w:szCs w:val="20"/>
          <w:lang w:eastAsia="x-none"/>
        </w:rPr>
        <w:t xml:space="preserve"> can be </w:t>
      </w:r>
      <w:r>
        <w:rPr>
          <w:rFonts w:eastAsia="SimSun"/>
          <w:b/>
          <w:bCs/>
          <w:szCs w:val="20"/>
          <w:lang w:eastAsia="x-none"/>
        </w:rPr>
        <w:t>used to trigger the aperiodic ZP CSI-RS.</w:t>
      </w:r>
    </w:p>
    <w:p w14:paraId="35C3B5C1" w14:textId="282E60BD" w:rsidR="00C41892" w:rsidRDefault="00C41892" w:rsidP="00C41892">
      <w:pPr>
        <w:spacing w:after="120"/>
        <w:rPr>
          <w:b/>
          <w:bCs/>
          <w:lang w:eastAsia="x-none"/>
        </w:rPr>
      </w:pPr>
    </w:p>
    <w:p w14:paraId="2B926127" w14:textId="3D22EAB9" w:rsidR="000D6A0E" w:rsidRDefault="005243A6" w:rsidP="00C41892">
      <w:pPr>
        <w:spacing w:after="120"/>
        <w:ind w:firstLine="288"/>
      </w:pPr>
      <w:r>
        <w:t>As discussed in last meeting, t</w:t>
      </w:r>
      <w:r w:rsidR="00C41892">
        <w:t xml:space="preserve">he LBRM/TBS for unicast and multicast could be different. </w:t>
      </w:r>
      <w:r w:rsidR="000D6A0E">
        <w:t>The PTM for multicast should be based on the LBRM/TB configuration in a CFR; the PTP for unicast is using the legacy configuration in the dedicated BWP. However, it is unclear whether PTP retransmission for multicast should follow the same way as PTP for unicast or PTM for multicast.</w:t>
      </w:r>
    </w:p>
    <w:p w14:paraId="16B7F6EA" w14:textId="2515C5DA" w:rsidR="000D6A0E" w:rsidRPr="000D6A0E" w:rsidRDefault="000D6A0E" w:rsidP="000D6A0E">
      <w:pPr>
        <w:spacing w:after="120"/>
        <w:ind w:firstLine="288"/>
      </w:pPr>
      <w:r w:rsidRPr="000D6A0E">
        <w:rPr>
          <w:highlight w:val="green"/>
        </w:rPr>
        <w:t>Agreement:</w:t>
      </w:r>
    </w:p>
    <w:p w14:paraId="2A883F08" w14:textId="77777777" w:rsidR="000D6A0E" w:rsidRPr="000D6A0E" w:rsidRDefault="000D6A0E" w:rsidP="000D6A0E">
      <w:pPr>
        <w:spacing w:after="120"/>
        <w:ind w:firstLine="288"/>
      </w:pPr>
      <w:r w:rsidRPr="000D6A0E">
        <w:t>Study the following options for the LBRM/TBS determination for PTP retransmission of multicast.</w:t>
      </w:r>
    </w:p>
    <w:p w14:paraId="0103C537" w14:textId="77777777" w:rsidR="000D6A0E" w:rsidRDefault="000D6A0E" w:rsidP="00F55401">
      <w:pPr>
        <w:numPr>
          <w:ilvl w:val="0"/>
          <w:numId w:val="29"/>
        </w:numPr>
        <w:spacing w:after="120"/>
      </w:pPr>
      <w:r w:rsidRPr="000D6A0E">
        <w:t xml:space="preserve">Option 1: based on the LBRM/TBS determination of the PTM initial transmission using same HPID and NDI. </w:t>
      </w:r>
    </w:p>
    <w:p w14:paraId="5AA455DE" w14:textId="0B9F8025" w:rsidR="000D6A0E" w:rsidRDefault="000D6A0E" w:rsidP="00F55401">
      <w:pPr>
        <w:numPr>
          <w:ilvl w:val="0"/>
          <w:numId w:val="29"/>
        </w:numPr>
        <w:spacing w:after="120"/>
      </w:pPr>
      <w:r w:rsidRPr="000D6A0E">
        <w:t xml:space="preserve">Option 2: based on the LBRM/TBS determination of the legacy unicast PDSCH transmission </w:t>
      </w:r>
    </w:p>
    <w:p w14:paraId="1641F041" w14:textId="0124BD79" w:rsidR="00C41892" w:rsidRDefault="008B40C9" w:rsidP="00C41892">
      <w:pPr>
        <w:spacing w:after="120"/>
        <w:ind w:firstLine="288"/>
      </w:pPr>
      <w:r>
        <w:t xml:space="preserve">Considering the TB transmitted in the PTP </w:t>
      </w:r>
      <w:proofErr w:type="spellStart"/>
      <w:r>
        <w:t>retx</w:t>
      </w:r>
      <w:proofErr w:type="spellEnd"/>
      <w:r>
        <w:t xml:space="preserve"> is same as that of PTM initial transmission, the LBRM/TB of PTP </w:t>
      </w:r>
      <w:proofErr w:type="spellStart"/>
      <w:r>
        <w:t>retx</w:t>
      </w:r>
      <w:proofErr w:type="spellEnd"/>
      <w:r>
        <w:t xml:space="preserve"> </w:t>
      </w:r>
      <w:r w:rsidR="005243A6">
        <w:t>should be</w:t>
      </w:r>
      <w:r>
        <w:t xml:space="preserve"> aligned with that of PTM initial transmission</w:t>
      </w:r>
      <w:r w:rsidR="009658EB">
        <w:t xml:space="preserve"> for</w:t>
      </w:r>
      <w:r w:rsidR="005243A6">
        <w:t xml:space="preserve"> soft-combin</w:t>
      </w:r>
      <w:r w:rsidR="009658EB">
        <w:t>ing</w:t>
      </w:r>
      <w:r w:rsidR="005243A6">
        <w:t>.</w:t>
      </w:r>
      <w:r w:rsidR="000D6A0E">
        <w:t xml:space="preserve"> If </w:t>
      </w:r>
      <w:r w:rsidR="000D6A0E" w:rsidRPr="000D6A0E">
        <w:t xml:space="preserve">Option 2 is selected, </w:t>
      </w:r>
      <w:r w:rsidR="000D6A0E">
        <w:t xml:space="preserve">the </w:t>
      </w:r>
      <w:r w:rsidR="000D6A0E" w:rsidRPr="000D6A0E">
        <w:t xml:space="preserve">circular buffer of length </w:t>
      </w:r>
      <w:proofErr w:type="spellStart"/>
      <w:r w:rsidR="000D6A0E" w:rsidRPr="000D6A0E">
        <w:t>Ncb</w:t>
      </w:r>
      <w:proofErr w:type="spellEnd"/>
      <w:r w:rsidR="000D6A0E" w:rsidRPr="000D6A0E">
        <w:t xml:space="preserve"> (in 5.4.2 of 38.212) </w:t>
      </w:r>
      <w:r w:rsidR="000D6A0E">
        <w:t xml:space="preserve">for initial PTM and PTP retransmission may be </w:t>
      </w:r>
      <w:r w:rsidR="000D6A0E" w:rsidRPr="000D6A0E">
        <w:t>different</w:t>
      </w:r>
      <w:r w:rsidR="009658EB">
        <w:t xml:space="preserve"> and the UE is not expected to combine PTM initial and PTP retransmission for the same TB</w:t>
      </w:r>
      <w:r w:rsidR="000D6A0E">
        <w:t>.</w:t>
      </w:r>
    </w:p>
    <w:p w14:paraId="4727E871" w14:textId="5E1310E7" w:rsidR="000D6A0E" w:rsidRDefault="00C41892" w:rsidP="000D6A0E">
      <w:pPr>
        <w:tabs>
          <w:tab w:val="num" w:pos="2880"/>
        </w:tabs>
        <w:spacing w:after="120"/>
        <w:rPr>
          <w:b/>
          <w:bCs/>
          <w:lang w:eastAsia="x-none"/>
        </w:rPr>
      </w:pPr>
      <w:r w:rsidRPr="00C41892">
        <w:rPr>
          <w:b/>
          <w:bCs/>
          <w:lang w:eastAsia="x-none"/>
        </w:rPr>
        <w:t xml:space="preserve">Proposal </w:t>
      </w:r>
      <w:r w:rsidR="000D6A0E">
        <w:rPr>
          <w:b/>
          <w:bCs/>
          <w:lang w:eastAsia="x-none"/>
        </w:rPr>
        <w:t>3</w:t>
      </w:r>
      <w:r w:rsidRPr="00C41892">
        <w:rPr>
          <w:b/>
          <w:bCs/>
          <w:lang w:eastAsia="x-none"/>
        </w:rPr>
        <w:t>:</w:t>
      </w:r>
      <w:r w:rsidR="005243A6">
        <w:rPr>
          <w:b/>
          <w:bCs/>
          <w:lang w:eastAsia="x-none"/>
        </w:rPr>
        <w:t xml:space="preserve"> </w:t>
      </w:r>
      <w:r w:rsidR="000D6A0E">
        <w:rPr>
          <w:b/>
          <w:bCs/>
          <w:lang w:eastAsia="x-none"/>
        </w:rPr>
        <w:t xml:space="preserve">For the LBRM/TBS determination of </w:t>
      </w:r>
      <w:r w:rsidR="005243A6">
        <w:rPr>
          <w:b/>
          <w:bCs/>
          <w:lang w:eastAsia="x-none"/>
        </w:rPr>
        <w:t>P</w:t>
      </w:r>
      <w:r w:rsidRPr="00C41892">
        <w:rPr>
          <w:b/>
          <w:bCs/>
          <w:lang w:eastAsia="x-none"/>
        </w:rPr>
        <w:t>TP ret</w:t>
      </w:r>
      <w:r w:rsidR="005243A6">
        <w:rPr>
          <w:b/>
          <w:bCs/>
          <w:lang w:eastAsia="x-none"/>
        </w:rPr>
        <w:t>ransmission</w:t>
      </w:r>
      <w:r w:rsidRPr="00C41892">
        <w:rPr>
          <w:b/>
          <w:bCs/>
          <w:lang w:eastAsia="x-none"/>
        </w:rPr>
        <w:t xml:space="preserve"> for multicast</w:t>
      </w:r>
      <w:r w:rsidR="000D6A0E">
        <w:rPr>
          <w:b/>
          <w:bCs/>
          <w:lang w:eastAsia="x-none"/>
        </w:rPr>
        <w:t>:</w:t>
      </w:r>
    </w:p>
    <w:p w14:paraId="099BC998" w14:textId="77777777" w:rsidR="000D6A0E" w:rsidRDefault="000D6A0E" w:rsidP="00F55401">
      <w:pPr>
        <w:pStyle w:val="ListParagraph"/>
        <w:numPr>
          <w:ilvl w:val="0"/>
          <w:numId w:val="28"/>
        </w:numPr>
        <w:tabs>
          <w:tab w:val="num" w:pos="2880"/>
        </w:tabs>
        <w:spacing w:after="120"/>
        <w:rPr>
          <w:b/>
          <w:bCs/>
          <w:lang w:eastAsia="x-none"/>
        </w:rPr>
      </w:pPr>
      <w:r w:rsidRPr="000D6A0E">
        <w:rPr>
          <w:b/>
          <w:bCs/>
          <w:lang w:eastAsia="x-none"/>
        </w:rPr>
        <w:t xml:space="preserve">Prefer Option 1: PTP </w:t>
      </w:r>
      <w:proofErr w:type="spellStart"/>
      <w:r w:rsidRPr="000D6A0E">
        <w:rPr>
          <w:b/>
          <w:bCs/>
          <w:lang w:eastAsia="x-none"/>
        </w:rPr>
        <w:t>retx</w:t>
      </w:r>
      <w:proofErr w:type="spellEnd"/>
      <w:r w:rsidRPr="000D6A0E">
        <w:rPr>
          <w:b/>
          <w:bCs/>
          <w:lang w:eastAsia="x-none"/>
        </w:rPr>
        <w:t xml:space="preserve"> for multicast is based on LBRM for PTM initial </w:t>
      </w:r>
      <w:proofErr w:type="spellStart"/>
      <w:r w:rsidRPr="000D6A0E">
        <w:rPr>
          <w:b/>
          <w:bCs/>
          <w:lang w:eastAsia="x-none"/>
        </w:rPr>
        <w:t>tx</w:t>
      </w:r>
      <w:proofErr w:type="spellEnd"/>
      <w:r w:rsidRPr="000D6A0E">
        <w:rPr>
          <w:b/>
          <w:bCs/>
          <w:lang w:eastAsia="x-none"/>
        </w:rPr>
        <w:t xml:space="preserve"> using same HPID and NDI.</w:t>
      </w:r>
    </w:p>
    <w:p w14:paraId="470BCFAC" w14:textId="0451BA3A" w:rsidR="000D6A0E" w:rsidRPr="000D6A0E" w:rsidRDefault="000D6A0E" w:rsidP="00F55401">
      <w:pPr>
        <w:pStyle w:val="ListParagraph"/>
        <w:numPr>
          <w:ilvl w:val="0"/>
          <w:numId w:val="28"/>
        </w:numPr>
        <w:tabs>
          <w:tab w:val="num" w:pos="2880"/>
        </w:tabs>
        <w:spacing w:after="120"/>
        <w:rPr>
          <w:b/>
          <w:bCs/>
          <w:lang w:eastAsia="x-none"/>
        </w:rPr>
      </w:pPr>
      <w:r w:rsidRPr="000D6A0E">
        <w:rPr>
          <w:b/>
          <w:bCs/>
          <w:lang w:eastAsia="x-none"/>
        </w:rPr>
        <w:t xml:space="preserve">If Option 2 is selected, UE is not expected to combine PTM </w:t>
      </w:r>
      <w:r w:rsidR="009658EB">
        <w:rPr>
          <w:b/>
          <w:bCs/>
          <w:lang w:eastAsia="x-none"/>
        </w:rPr>
        <w:t xml:space="preserve">initial </w:t>
      </w:r>
      <w:r w:rsidRPr="000D6A0E">
        <w:rPr>
          <w:b/>
          <w:bCs/>
          <w:lang w:eastAsia="x-none"/>
        </w:rPr>
        <w:t>and PTP ret</w:t>
      </w:r>
      <w:r w:rsidR="009658EB">
        <w:rPr>
          <w:b/>
          <w:bCs/>
          <w:lang w:eastAsia="x-none"/>
        </w:rPr>
        <w:t>ransmission</w:t>
      </w:r>
      <w:r w:rsidRPr="000D6A0E">
        <w:rPr>
          <w:b/>
          <w:bCs/>
          <w:lang w:eastAsia="x-none"/>
        </w:rPr>
        <w:t xml:space="preserve"> for the same TB when circular buffer of length </w:t>
      </w:r>
      <w:proofErr w:type="spellStart"/>
      <w:r w:rsidRPr="000D6A0E">
        <w:rPr>
          <w:b/>
          <w:bCs/>
          <w:lang w:eastAsia="x-none"/>
        </w:rPr>
        <w:t>Ncb</w:t>
      </w:r>
      <w:proofErr w:type="spellEnd"/>
      <w:r w:rsidRPr="000D6A0E">
        <w:rPr>
          <w:b/>
          <w:bCs/>
          <w:lang w:eastAsia="x-none"/>
        </w:rPr>
        <w:t xml:space="preserve"> (in 5.4.2 of 38.212) is different</w:t>
      </w:r>
    </w:p>
    <w:p w14:paraId="5338D611" w14:textId="3271CAE4" w:rsidR="000D6A0E" w:rsidRPr="001E4032" w:rsidRDefault="000D6A0E" w:rsidP="001E4032">
      <w:pPr>
        <w:spacing w:after="120"/>
        <w:ind w:firstLine="288"/>
      </w:pPr>
    </w:p>
    <w:p w14:paraId="37D12BD2" w14:textId="697D2F7A" w:rsidR="00E03B08" w:rsidRDefault="00E03B08" w:rsidP="00E03B08">
      <w:pPr>
        <w:pStyle w:val="Heading2"/>
        <w:numPr>
          <w:ilvl w:val="1"/>
          <w:numId w:val="22"/>
        </w:numPr>
        <w:tabs>
          <w:tab w:val="clear" w:pos="0"/>
        </w:tabs>
        <w:ind w:left="540" w:hanging="576"/>
        <w:rPr>
          <w:lang w:eastAsia="zh-CN"/>
        </w:rPr>
      </w:pPr>
      <w:r>
        <w:rPr>
          <w:lang w:eastAsia="zh-CN"/>
        </w:rPr>
        <w:lastRenderedPageBreak/>
        <w:t xml:space="preserve">MCS table of SPS GC-PDSCH </w:t>
      </w:r>
    </w:p>
    <w:p w14:paraId="623F5ABC" w14:textId="58680EA1" w:rsidR="001E4032" w:rsidRDefault="00E03B08" w:rsidP="00D31231">
      <w:pPr>
        <w:spacing w:after="120"/>
        <w:ind w:firstLine="288"/>
      </w:pPr>
      <w:r>
        <w:t>F</w:t>
      </w:r>
      <w:r w:rsidR="00D31231">
        <w:t>or unicast SPS, the</w:t>
      </w:r>
      <w:r w:rsidR="001E4032">
        <w:t xml:space="preserve"> </w:t>
      </w:r>
      <w:proofErr w:type="spellStart"/>
      <w:r w:rsidR="009A2341" w:rsidRPr="009A2341">
        <w:rPr>
          <w:i/>
          <w:iCs/>
        </w:rPr>
        <w:t>mcs</w:t>
      </w:r>
      <w:proofErr w:type="spellEnd"/>
      <w:r w:rsidR="009A2341" w:rsidRPr="009A2341">
        <w:rPr>
          <w:i/>
          <w:iCs/>
        </w:rPr>
        <w:t>-Table</w:t>
      </w:r>
      <w:r w:rsidR="009A2341">
        <w:t xml:space="preserve"> can be optionally configured as </w:t>
      </w:r>
      <w:r>
        <w:t>‘</w:t>
      </w:r>
      <w:r w:rsidR="00D31231" w:rsidRPr="009A2341">
        <w:rPr>
          <w:lang w:val="en-GB"/>
        </w:rPr>
        <w:t>qam64LowSE</w:t>
      </w:r>
      <w:r>
        <w:rPr>
          <w:lang w:val="en-GB"/>
        </w:rPr>
        <w:t>’</w:t>
      </w:r>
      <w:r w:rsidR="00D31231" w:rsidRPr="00D31231">
        <w:t xml:space="preserve"> </w:t>
      </w:r>
      <w:r w:rsidR="00D31231">
        <w:t xml:space="preserve">in </w:t>
      </w:r>
      <w:r w:rsidR="00D31231" w:rsidRPr="001E4032">
        <w:t>SPS-Config</w:t>
      </w:r>
      <w:r w:rsidR="0059681B">
        <w:t>, which will be used for the SPS PDSCH instead of</w:t>
      </w:r>
      <w:r w:rsidR="00D31231">
        <w:t xml:space="preserve"> the </w:t>
      </w:r>
      <w:proofErr w:type="spellStart"/>
      <w:r w:rsidR="00D31231" w:rsidRPr="009A2341">
        <w:rPr>
          <w:i/>
          <w:iCs/>
        </w:rPr>
        <w:t>mcs</w:t>
      </w:r>
      <w:proofErr w:type="spellEnd"/>
      <w:r w:rsidR="00D31231" w:rsidRPr="009A2341">
        <w:rPr>
          <w:i/>
          <w:iCs/>
        </w:rPr>
        <w:t>-Table</w:t>
      </w:r>
      <w:r w:rsidR="00D31231">
        <w:t xml:space="preserve"> </w:t>
      </w:r>
      <w:r>
        <w:t>of ‘</w:t>
      </w:r>
      <w:r w:rsidRPr="009A2341">
        <w:rPr>
          <w:lang w:val="en-GB"/>
        </w:rPr>
        <w:t>qam</w:t>
      </w:r>
      <w:r>
        <w:rPr>
          <w:lang w:val="en-GB"/>
        </w:rPr>
        <w:t xml:space="preserve">256’ </w:t>
      </w:r>
      <w:r w:rsidR="00D31231">
        <w:t xml:space="preserve">in the PDSCH-Config. Similarly, </w:t>
      </w:r>
      <w:r w:rsidR="001E4032">
        <w:t xml:space="preserve">the </w:t>
      </w:r>
      <w:proofErr w:type="spellStart"/>
      <w:r w:rsidR="001E4032" w:rsidRPr="009A2341">
        <w:rPr>
          <w:i/>
          <w:iCs/>
        </w:rPr>
        <w:t>mcs</w:t>
      </w:r>
      <w:proofErr w:type="spellEnd"/>
      <w:r w:rsidR="001E4032" w:rsidRPr="009A2341">
        <w:rPr>
          <w:i/>
          <w:iCs/>
        </w:rPr>
        <w:t>-Table</w:t>
      </w:r>
      <w:r w:rsidR="001E4032">
        <w:t xml:space="preserve"> </w:t>
      </w:r>
      <w:r w:rsidR="00D31231">
        <w:t xml:space="preserve">of </w:t>
      </w:r>
      <w:r w:rsidR="00D31231" w:rsidRPr="009A2341">
        <w:rPr>
          <w:lang w:val="en-GB"/>
        </w:rPr>
        <w:t>qam64LowSE</w:t>
      </w:r>
      <w:r w:rsidR="00D31231">
        <w:t xml:space="preserve"> </w:t>
      </w:r>
      <w:r w:rsidR="001E4032">
        <w:t>can be optionally configured in the SPS-Config</w:t>
      </w:r>
      <w:r w:rsidR="001E4032" w:rsidRPr="001E4032">
        <w:t>-Multicast</w:t>
      </w:r>
      <w:r w:rsidR="001E4032">
        <w:t xml:space="preserve"> for SPS GC-PDSCH. </w:t>
      </w:r>
    </w:p>
    <w:p w14:paraId="14D165DB" w14:textId="0A222FBE" w:rsidR="00E03B08" w:rsidRDefault="00E03B08" w:rsidP="0059681B">
      <w:pPr>
        <w:pStyle w:val="ListParagraph"/>
        <w:numPr>
          <w:ilvl w:val="0"/>
          <w:numId w:val="28"/>
        </w:numPr>
      </w:pPr>
      <w:r>
        <w:t xml:space="preserve">If </w:t>
      </w:r>
      <w:proofErr w:type="spellStart"/>
      <w:r w:rsidRPr="00E03B08">
        <w:rPr>
          <w:i/>
          <w:iCs/>
        </w:rPr>
        <w:t>mcs</w:t>
      </w:r>
      <w:proofErr w:type="spellEnd"/>
      <w:r w:rsidRPr="00E03B08">
        <w:rPr>
          <w:i/>
          <w:iCs/>
        </w:rPr>
        <w:t>-Table</w:t>
      </w:r>
      <w:r>
        <w:t xml:space="preserve"> </w:t>
      </w:r>
      <w:r w:rsidR="009D2325" w:rsidRPr="009D2325">
        <w:t>of ‘</w:t>
      </w:r>
      <w:r w:rsidR="009D2325" w:rsidRPr="009A2341">
        <w:t>qam64LowSE</w:t>
      </w:r>
      <w:r w:rsidR="009D2325" w:rsidRPr="009D2325">
        <w:t>’</w:t>
      </w:r>
      <w:r w:rsidR="009D2325" w:rsidRPr="00E03B08">
        <w:rPr>
          <w:rFonts w:eastAsia="SimSun"/>
          <w:b/>
          <w:bCs/>
          <w:szCs w:val="20"/>
        </w:rPr>
        <w:t xml:space="preserve"> </w:t>
      </w:r>
      <w:r>
        <w:t xml:space="preserve">is not configured in the </w:t>
      </w:r>
      <w:r w:rsidRPr="009A2341">
        <w:rPr>
          <w:i/>
          <w:iCs/>
        </w:rPr>
        <w:t>SPS-Config-Multicast</w:t>
      </w:r>
      <w:r>
        <w:t xml:space="preserve">, the </w:t>
      </w:r>
      <w:proofErr w:type="spellStart"/>
      <w:r w:rsidRPr="00D31231">
        <w:rPr>
          <w:i/>
          <w:iCs/>
        </w:rPr>
        <w:t>mcs</w:t>
      </w:r>
      <w:proofErr w:type="spellEnd"/>
      <w:r w:rsidRPr="00D31231">
        <w:rPr>
          <w:i/>
          <w:iCs/>
        </w:rPr>
        <w:t>-Table</w:t>
      </w:r>
      <w:r w:rsidR="009D2325">
        <w:t xml:space="preserve"> of</w:t>
      </w:r>
      <w:r>
        <w:t xml:space="preserve"> </w:t>
      </w:r>
      <w:r w:rsidRPr="009A2341">
        <w:rPr>
          <w:i/>
          <w:iCs/>
        </w:rPr>
        <w:t>PDSCH-Config-Multicast</w:t>
      </w:r>
      <w:r>
        <w:t xml:space="preserve"> in the same CFR-Config-Multicast </w:t>
      </w:r>
      <w:r w:rsidR="009D2325">
        <w:t>is</w:t>
      </w:r>
      <w:r>
        <w:t xml:space="preserve"> used </w:t>
      </w:r>
      <w:r w:rsidR="0059681B">
        <w:t xml:space="preserve">for the SPS GC-PDSCH </w:t>
      </w:r>
      <w:r w:rsidR="009D2325">
        <w:t>to determine the MCS</w:t>
      </w:r>
      <w:r>
        <w:t xml:space="preserve">. </w:t>
      </w:r>
    </w:p>
    <w:p w14:paraId="66575423" w14:textId="08D6BD6B" w:rsidR="001E4032" w:rsidRDefault="001E4032" w:rsidP="0059681B">
      <w:pPr>
        <w:pStyle w:val="ListParagraph"/>
        <w:numPr>
          <w:ilvl w:val="0"/>
          <w:numId w:val="28"/>
        </w:numPr>
      </w:pPr>
      <w:r>
        <w:t xml:space="preserve">If </w:t>
      </w:r>
      <w:proofErr w:type="spellStart"/>
      <w:r w:rsidRPr="00E03B08">
        <w:rPr>
          <w:i/>
          <w:iCs/>
        </w:rPr>
        <w:t>mcs</w:t>
      </w:r>
      <w:proofErr w:type="spellEnd"/>
      <w:r w:rsidRPr="00E03B08">
        <w:rPr>
          <w:i/>
          <w:iCs/>
        </w:rPr>
        <w:t>-Table</w:t>
      </w:r>
      <w:r>
        <w:t xml:space="preserve"> </w:t>
      </w:r>
      <w:r w:rsidR="009D2325" w:rsidRPr="009D2325">
        <w:t>of ‘</w:t>
      </w:r>
      <w:r w:rsidR="009D2325" w:rsidRPr="009A2341">
        <w:t>qam64LowSE</w:t>
      </w:r>
      <w:r w:rsidR="009D2325" w:rsidRPr="009D2325">
        <w:t>’</w:t>
      </w:r>
      <w:r w:rsidR="009D2325" w:rsidRPr="00E03B08">
        <w:rPr>
          <w:rFonts w:eastAsia="SimSun"/>
          <w:b/>
          <w:bCs/>
          <w:szCs w:val="20"/>
        </w:rPr>
        <w:t xml:space="preserve"> </w:t>
      </w:r>
      <w:r>
        <w:t xml:space="preserve">is </w:t>
      </w:r>
      <w:r w:rsidRPr="009D2325">
        <w:t xml:space="preserve">configured </w:t>
      </w:r>
      <w:r>
        <w:t xml:space="preserve">in the </w:t>
      </w:r>
      <w:r w:rsidRPr="009A2341">
        <w:rPr>
          <w:i/>
          <w:iCs/>
        </w:rPr>
        <w:t>SPS-Config-Multicast</w:t>
      </w:r>
      <w:r>
        <w:t>,</w:t>
      </w:r>
      <w:r w:rsidR="009A2341">
        <w:t xml:space="preserve"> it is used for </w:t>
      </w:r>
      <w:r w:rsidR="0059681B">
        <w:t xml:space="preserve">the </w:t>
      </w:r>
      <w:r w:rsidR="009A2341">
        <w:t xml:space="preserve">SPS GC-PDSCH to determine the MCS. </w:t>
      </w:r>
    </w:p>
    <w:p w14:paraId="6CB6FB2F" w14:textId="77777777" w:rsidR="009D2325" w:rsidRDefault="009D2325" w:rsidP="009A2341">
      <w:pPr>
        <w:widowControl w:val="0"/>
        <w:spacing w:after="120"/>
        <w:jc w:val="both"/>
        <w:rPr>
          <w:b/>
          <w:bCs/>
        </w:rPr>
      </w:pPr>
    </w:p>
    <w:p w14:paraId="141F9EF6" w14:textId="52D2669A" w:rsidR="009A2341" w:rsidRPr="00D31231" w:rsidRDefault="00D31231" w:rsidP="009D2325">
      <w:pPr>
        <w:widowControl w:val="0"/>
        <w:jc w:val="both"/>
        <w:rPr>
          <w:b/>
          <w:bCs/>
        </w:rPr>
      </w:pPr>
      <w:r w:rsidRPr="00D31231">
        <w:rPr>
          <w:b/>
          <w:bCs/>
        </w:rPr>
        <w:t xml:space="preserve">Proposal 4: </w:t>
      </w:r>
      <w:r w:rsidR="009A2341" w:rsidRPr="00D31231">
        <w:rPr>
          <w:b/>
          <w:bCs/>
        </w:rPr>
        <w:t xml:space="preserve">For </w:t>
      </w:r>
      <w:r w:rsidR="00E03B08">
        <w:rPr>
          <w:b/>
          <w:bCs/>
        </w:rPr>
        <w:t>MCS</w:t>
      </w:r>
      <w:r w:rsidR="009A2341" w:rsidRPr="00D31231">
        <w:rPr>
          <w:b/>
          <w:bCs/>
        </w:rPr>
        <w:t xml:space="preserve"> determination </w:t>
      </w:r>
      <w:r w:rsidR="00E03B08">
        <w:rPr>
          <w:b/>
          <w:bCs/>
        </w:rPr>
        <w:t>of</w:t>
      </w:r>
      <w:r w:rsidR="009A2341" w:rsidRPr="00D31231">
        <w:rPr>
          <w:b/>
          <w:bCs/>
        </w:rPr>
        <w:t xml:space="preserve"> SPS GC-PDSCH</w:t>
      </w:r>
      <w:r w:rsidR="00E03B08">
        <w:rPr>
          <w:b/>
          <w:bCs/>
        </w:rPr>
        <w:t xml:space="preserve">, </w:t>
      </w:r>
      <w:proofErr w:type="spellStart"/>
      <w:r w:rsidR="00E03B08" w:rsidRPr="00E03B08">
        <w:rPr>
          <w:b/>
          <w:bCs/>
          <w:i/>
          <w:iCs/>
        </w:rPr>
        <w:t>mcs</w:t>
      </w:r>
      <w:proofErr w:type="spellEnd"/>
      <w:r w:rsidR="00E03B08" w:rsidRPr="00E03B08">
        <w:rPr>
          <w:b/>
          <w:bCs/>
          <w:i/>
          <w:iCs/>
        </w:rPr>
        <w:t>-Table</w:t>
      </w:r>
      <w:r w:rsidR="00E03B08" w:rsidRPr="00E03B08">
        <w:rPr>
          <w:b/>
          <w:bCs/>
        </w:rPr>
        <w:t xml:space="preserve"> </w:t>
      </w:r>
      <w:r w:rsidR="009D2325">
        <w:rPr>
          <w:b/>
          <w:bCs/>
        </w:rPr>
        <w:t xml:space="preserve">of </w:t>
      </w:r>
      <w:r w:rsidR="009D2325" w:rsidRPr="00E03B08">
        <w:rPr>
          <w:b/>
          <w:bCs/>
        </w:rPr>
        <w:t>‘</w:t>
      </w:r>
      <w:r w:rsidR="009D2325" w:rsidRPr="009A2341">
        <w:rPr>
          <w:b/>
          <w:bCs/>
        </w:rPr>
        <w:t>qam64LowSE</w:t>
      </w:r>
      <w:r w:rsidR="009D2325" w:rsidRPr="00E03B08">
        <w:rPr>
          <w:b/>
          <w:bCs/>
        </w:rPr>
        <w:t xml:space="preserve">’ </w:t>
      </w:r>
      <w:r w:rsidR="00E03B08">
        <w:rPr>
          <w:b/>
          <w:bCs/>
        </w:rPr>
        <w:t xml:space="preserve">can be </w:t>
      </w:r>
      <w:r w:rsidR="009D2325">
        <w:rPr>
          <w:b/>
          <w:bCs/>
        </w:rPr>
        <w:t>optimally</w:t>
      </w:r>
      <w:r w:rsidR="00E03B08" w:rsidRPr="00E03B08">
        <w:rPr>
          <w:b/>
          <w:bCs/>
        </w:rPr>
        <w:t xml:space="preserve"> configured in the </w:t>
      </w:r>
      <w:r w:rsidR="00E03B08" w:rsidRPr="00E03B08">
        <w:rPr>
          <w:b/>
          <w:bCs/>
          <w:i/>
          <w:iCs/>
        </w:rPr>
        <w:t>SPS-Config-Multicast</w:t>
      </w:r>
      <w:r w:rsidR="00E03B08">
        <w:rPr>
          <w:b/>
          <w:bCs/>
        </w:rPr>
        <w:t>.</w:t>
      </w:r>
    </w:p>
    <w:p w14:paraId="3607523E" w14:textId="77777777" w:rsidR="0059681B" w:rsidRPr="0059681B" w:rsidRDefault="0059681B" w:rsidP="0059681B">
      <w:pPr>
        <w:pStyle w:val="ListParagraph"/>
        <w:numPr>
          <w:ilvl w:val="0"/>
          <w:numId w:val="28"/>
        </w:numPr>
        <w:rPr>
          <w:b/>
          <w:bCs/>
        </w:rPr>
      </w:pPr>
      <w:r w:rsidRPr="0059681B">
        <w:rPr>
          <w:b/>
          <w:bCs/>
        </w:rPr>
        <w:t xml:space="preserve">If </w:t>
      </w:r>
      <w:proofErr w:type="spellStart"/>
      <w:r w:rsidRPr="0059681B">
        <w:rPr>
          <w:b/>
          <w:bCs/>
          <w:i/>
          <w:iCs/>
        </w:rPr>
        <w:t>mcs</w:t>
      </w:r>
      <w:proofErr w:type="spellEnd"/>
      <w:r w:rsidRPr="0059681B">
        <w:rPr>
          <w:b/>
          <w:bCs/>
          <w:i/>
          <w:iCs/>
        </w:rPr>
        <w:t>-Table</w:t>
      </w:r>
      <w:r w:rsidRPr="0059681B">
        <w:rPr>
          <w:b/>
          <w:bCs/>
        </w:rPr>
        <w:t xml:space="preserve"> of ‘qam64LowSE’</w:t>
      </w:r>
      <w:r w:rsidRPr="0059681B">
        <w:rPr>
          <w:rFonts w:eastAsia="SimSun"/>
          <w:b/>
          <w:bCs/>
          <w:szCs w:val="20"/>
        </w:rPr>
        <w:t xml:space="preserve"> </w:t>
      </w:r>
      <w:r w:rsidRPr="0059681B">
        <w:rPr>
          <w:b/>
          <w:bCs/>
        </w:rPr>
        <w:t xml:space="preserve">is not configured in the </w:t>
      </w:r>
      <w:r w:rsidRPr="0059681B">
        <w:rPr>
          <w:b/>
          <w:bCs/>
          <w:i/>
          <w:iCs/>
        </w:rPr>
        <w:t>SPS-Config-Multicast</w:t>
      </w:r>
      <w:r w:rsidRPr="0059681B">
        <w:rPr>
          <w:b/>
          <w:bCs/>
        </w:rPr>
        <w:t xml:space="preserve">, the </w:t>
      </w:r>
      <w:proofErr w:type="spellStart"/>
      <w:r w:rsidRPr="0059681B">
        <w:rPr>
          <w:b/>
          <w:bCs/>
          <w:i/>
          <w:iCs/>
        </w:rPr>
        <w:t>mcs</w:t>
      </w:r>
      <w:proofErr w:type="spellEnd"/>
      <w:r w:rsidRPr="0059681B">
        <w:rPr>
          <w:b/>
          <w:bCs/>
          <w:i/>
          <w:iCs/>
        </w:rPr>
        <w:t>-Table</w:t>
      </w:r>
      <w:r w:rsidRPr="0059681B">
        <w:rPr>
          <w:b/>
          <w:bCs/>
        </w:rPr>
        <w:t xml:space="preserve"> of </w:t>
      </w:r>
      <w:r w:rsidRPr="0059681B">
        <w:rPr>
          <w:b/>
          <w:bCs/>
          <w:i/>
          <w:iCs/>
        </w:rPr>
        <w:t>PDSCH-Config-Multicast</w:t>
      </w:r>
      <w:r w:rsidRPr="0059681B">
        <w:rPr>
          <w:b/>
          <w:bCs/>
        </w:rPr>
        <w:t xml:space="preserve"> in the same CFR-Config-Multicast is used for the SPS GC-PDSCH to determine the MCS. </w:t>
      </w:r>
    </w:p>
    <w:p w14:paraId="51EAF7F4" w14:textId="77777777" w:rsidR="0059681B" w:rsidRPr="0059681B" w:rsidRDefault="0059681B" w:rsidP="0059681B">
      <w:pPr>
        <w:pStyle w:val="ListParagraph"/>
        <w:numPr>
          <w:ilvl w:val="0"/>
          <w:numId w:val="28"/>
        </w:numPr>
        <w:rPr>
          <w:b/>
          <w:bCs/>
        </w:rPr>
      </w:pPr>
      <w:r w:rsidRPr="0059681B">
        <w:rPr>
          <w:b/>
          <w:bCs/>
        </w:rPr>
        <w:t xml:space="preserve">If </w:t>
      </w:r>
      <w:proofErr w:type="spellStart"/>
      <w:r w:rsidRPr="0059681B">
        <w:rPr>
          <w:b/>
          <w:bCs/>
          <w:i/>
          <w:iCs/>
        </w:rPr>
        <w:t>mcs</w:t>
      </w:r>
      <w:proofErr w:type="spellEnd"/>
      <w:r w:rsidRPr="0059681B">
        <w:rPr>
          <w:b/>
          <w:bCs/>
          <w:i/>
          <w:iCs/>
        </w:rPr>
        <w:t>-Table</w:t>
      </w:r>
      <w:r w:rsidRPr="0059681B">
        <w:rPr>
          <w:b/>
          <w:bCs/>
        </w:rPr>
        <w:t xml:space="preserve"> of ‘qam64LowSE’</w:t>
      </w:r>
      <w:r w:rsidRPr="0059681B">
        <w:rPr>
          <w:rFonts w:eastAsia="SimSun"/>
          <w:b/>
          <w:bCs/>
          <w:szCs w:val="20"/>
        </w:rPr>
        <w:t xml:space="preserve"> </w:t>
      </w:r>
      <w:r w:rsidRPr="0059681B">
        <w:rPr>
          <w:b/>
          <w:bCs/>
        </w:rPr>
        <w:t xml:space="preserve">is configured in the </w:t>
      </w:r>
      <w:r w:rsidRPr="0059681B">
        <w:rPr>
          <w:b/>
          <w:bCs/>
          <w:i/>
          <w:iCs/>
        </w:rPr>
        <w:t>SPS-Config-Multicast</w:t>
      </w:r>
      <w:r w:rsidRPr="0059681B">
        <w:rPr>
          <w:b/>
          <w:bCs/>
        </w:rPr>
        <w:t xml:space="preserve">, it is used for the SPS GC-PDSCH to determine the MCS. </w:t>
      </w:r>
    </w:p>
    <w:p w14:paraId="0CECD5A2" w14:textId="77777777" w:rsidR="00C41892" w:rsidRDefault="00C41892" w:rsidP="00C41892">
      <w:pPr>
        <w:spacing w:after="120"/>
        <w:rPr>
          <w:b/>
          <w:bCs/>
          <w:lang w:eastAsia="x-none"/>
        </w:rPr>
      </w:pPr>
    </w:p>
    <w:p w14:paraId="00929DF4" w14:textId="24862274" w:rsidR="00C80FED" w:rsidRDefault="00D41E04" w:rsidP="00F55401">
      <w:pPr>
        <w:pStyle w:val="Heading2"/>
        <w:numPr>
          <w:ilvl w:val="1"/>
          <w:numId w:val="22"/>
        </w:numPr>
        <w:tabs>
          <w:tab w:val="clear" w:pos="0"/>
        </w:tabs>
        <w:ind w:left="540" w:hanging="576"/>
        <w:rPr>
          <w:lang w:eastAsia="zh-CN"/>
        </w:rPr>
      </w:pPr>
      <w:r>
        <w:rPr>
          <w:lang w:eastAsia="zh-CN"/>
        </w:rPr>
        <w:t>Type-X CSS</w:t>
      </w:r>
      <w:r w:rsidR="00C80FED">
        <w:rPr>
          <w:lang w:eastAsia="zh-CN"/>
        </w:rPr>
        <w:t xml:space="preserve"> of </w:t>
      </w:r>
      <w:r>
        <w:rPr>
          <w:lang w:eastAsia="zh-CN"/>
        </w:rPr>
        <w:t xml:space="preserve">Multicast </w:t>
      </w:r>
      <w:r w:rsidR="00C80FED">
        <w:rPr>
          <w:lang w:eastAsia="zh-CN"/>
        </w:rPr>
        <w:t xml:space="preserve">GC-PDCCH </w:t>
      </w:r>
    </w:p>
    <w:p w14:paraId="4973604E" w14:textId="75016D89" w:rsidR="00F475F4" w:rsidRDefault="00F475F4" w:rsidP="00E5568C">
      <w:pPr>
        <w:spacing w:after="120"/>
        <w:ind w:firstLine="284"/>
        <w:jc w:val="both"/>
        <w:rPr>
          <w:lang w:eastAsia="x-none"/>
        </w:rPr>
      </w:pPr>
      <w:r>
        <w:rPr>
          <w:lang w:eastAsia="x-none"/>
        </w:rPr>
        <w:t>For SS of GC-PDCCH, RAN1 has agreed:</w:t>
      </w:r>
    </w:p>
    <w:p w14:paraId="558E753D" w14:textId="77777777" w:rsidR="00F475F4" w:rsidRDefault="00F475F4" w:rsidP="0091586F">
      <w:pPr>
        <w:ind w:left="284"/>
        <w:rPr>
          <w:lang w:eastAsia="x-none"/>
        </w:rPr>
      </w:pPr>
      <w:r w:rsidRPr="00E6424C">
        <w:rPr>
          <w:highlight w:val="green"/>
          <w:lang w:eastAsia="x-none"/>
        </w:rPr>
        <w:t>Agreement:</w:t>
      </w:r>
    </w:p>
    <w:p w14:paraId="55347B54" w14:textId="77777777" w:rsidR="00F475F4" w:rsidRPr="00C94674" w:rsidRDefault="00F475F4" w:rsidP="0091586F">
      <w:pPr>
        <w:widowControl w:val="0"/>
        <w:ind w:left="284"/>
        <w:jc w:val="both"/>
      </w:pPr>
      <w:r w:rsidRPr="00C94674">
        <w:t xml:space="preserve">For CSS of group-common PDCCH of PTM scheme 1 for multicast in RRC_CONNECTED state, </w:t>
      </w:r>
      <w:r>
        <w:t>Alt 2 is supported</w:t>
      </w:r>
      <w:r w:rsidRPr="00C94674">
        <w:t>:</w:t>
      </w:r>
    </w:p>
    <w:p w14:paraId="596C1B02" w14:textId="77777777" w:rsidR="00F475F4" w:rsidRPr="00C94674" w:rsidRDefault="00F475F4" w:rsidP="0091586F">
      <w:pPr>
        <w:pStyle w:val="ListParagraph"/>
        <w:widowControl w:val="0"/>
        <w:numPr>
          <w:ilvl w:val="0"/>
          <w:numId w:val="15"/>
        </w:numPr>
        <w:ind w:left="644"/>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2354FF3C" w14:textId="77777777" w:rsidR="00F475F4" w:rsidRDefault="00F475F4" w:rsidP="0091586F">
      <w:pPr>
        <w:pStyle w:val="ListParagraph"/>
        <w:widowControl w:val="0"/>
        <w:numPr>
          <w:ilvl w:val="1"/>
          <w:numId w:val="15"/>
        </w:numPr>
        <w:ind w:left="1364"/>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0ED05CAB" w14:textId="77777777" w:rsidR="00F475F4" w:rsidRPr="00C94674" w:rsidRDefault="00F475F4" w:rsidP="0091586F">
      <w:pPr>
        <w:pStyle w:val="ListParagraph"/>
        <w:widowControl w:val="0"/>
        <w:numPr>
          <w:ilvl w:val="0"/>
          <w:numId w:val="15"/>
        </w:numPr>
        <w:ind w:left="644"/>
        <w:jc w:val="both"/>
        <w:rPr>
          <w:lang w:eastAsia="zh-CN"/>
        </w:rPr>
      </w:pPr>
      <w:r>
        <w:rPr>
          <w:lang w:eastAsia="zh-CN"/>
        </w:rPr>
        <w:t>FFS: Whether the Type-x CSS is a Type-3 CSS</w:t>
      </w:r>
    </w:p>
    <w:p w14:paraId="386175B9" w14:textId="4F5A0739" w:rsidR="00F475F4" w:rsidRDefault="00F475F4" w:rsidP="00E5568C">
      <w:pPr>
        <w:spacing w:after="120"/>
        <w:ind w:firstLine="284"/>
        <w:jc w:val="both"/>
        <w:rPr>
          <w:lang w:eastAsia="x-none"/>
        </w:rPr>
      </w:pPr>
    </w:p>
    <w:p w14:paraId="1CB65E3E" w14:textId="77777777" w:rsidR="00A817AB" w:rsidRPr="005C3EE0" w:rsidRDefault="00A817AB" w:rsidP="00A817AB">
      <w:pPr>
        <w:ind w:left="284"/>
        <w:rPr>
          <w:u w:val="single"/>
          <w:lang w:eastAsia="x-none"/>
        </w:rPr>
      </w:pPr>
      <w:r w:rsidRPr="005C3EE0">
        <w:rPr>
          <w:u w:val="single"/>
          <w:lang w:eastAsia="x-none"/>
        </w:rPr>
        <w:t>Conclusion:</w:t>
      </w:r>
    </w:p>
    <w:p w14:paraId="1B4A20B4" w14:textId="77777777" w:rsidR="00A817AB" w:rsidRDefault="00A817AB" w:rsidP="00A817AB">
      <w:pPr>
        <w:widowControl w:val="0"/>
        <w:ind w:left="284"/>
        <w:jc w:val="both"/>
      </w:pPr>
      <w:r>
        <w:t>The specification impact of having a new Type-x CSS for GC-</w:t>
      </w:r>
      <w:r w:rsidRPr="00CA25E7">
        <w:t>PDCCH</w:t>
      </w:r>
      <w:r>
        <w:t xml:space="preserve"> in</w:t>
      </w:r>
      <w:r w:rsidRPr="00CA25E7">
        <w:t xml:space="preserve"> RRC_CONNECTED state</w:t>
      </w:r>
      <w:r>
        <w:t xml:space="preserve"> can be studied and discussed further.</w:t>
      </w:r>
    </w:p>
    <w:p w14:paraId="4BD3F04C" w14:textId="77777777" w:rsidR="00A817AB" w:rsidRDefault="00A817AB" w:rsidP="00E5568C">
      <w:pPr>
        <w:spacing w:after="120"/>
        <w:ind w:firstLine="284"/>
        <w:jc w:val="both"/>
        <w:rPr>
          <w:lang w:eastAsia="x-none"/>
        </w:rPr>
      </w:pPr>
    </w:p>
    <w:p w14:paraId="49125D99" w14:textId="7F06DA8B" w:rsidR="000D6A0E" w:rsidRDefault="000D6A0E" w:rsidP="00E4103A">
      <w:pPr>
        <w:spacing w:after="120"/>
        <w:ind w:firstLine="284"/>
        <w:jc w:val="both"/>
        <w:rPr>
          <w:lang w:eastAsia="x-none"/>
        </w:rPr>
      </w:pPr>
      <w:r>
        <w:rPr>
          <w:lang w:eastAsia="x-none"/>
        </w:rPr>
        <w:t>In last RAN1 meeting, there is some discussion on w</w:t>
      </w:r>
      <w:r w:rsidRPr="000D6A0E">
        <w:rPr>
          <w:lang w:eastAsia="x-none"/>
        </w:rPr>
        <w:t xml:space="preserve">hether DCI format 1_0 with C-RNTI and the </w:t>
      </w:r>
      <w:r w:rsidR="000470E9">
        <w:rPr>
          <w:lang w:eastAsia="x-none"/>
        </w:rPr>
        <w:t>multicast</w:t>
      </w:r>
      <w:r w:rsidRPr="000D6A0E">
        <w:rPr>
          <w:lang w:eastAsia="x-none"/>
        </w:rPr>
        <w:t xml:space="preserve"> DCI format</w:t>
      </w:r>
      <w:r w:rsidR="000470E9">
        <w:rPr>
          <w:lang w:eastAsia="x-none"/>
        </w:rPr>
        <w:t xml:space="preserve">s </w:t>
      </w:r>
      <w:r w:rsidRPr="000D6A0E">
        <w:rPr>
          <w:lang w:eastAsia="x-none"/>
        </w:rPr>
        <w:t>can be configured in the same type-x CSS</w:t>
      </w:r>
      <w:r>
        <w:rPr>
          <w:lang w:eastAsia="x-none"/>
        </w:rPr>
        <w:t>.</w:t>
      </w:r>
      <w:r w:rsidRPr="000D6A0E">
        <w:rPr>
          <w:lang w:eastAsia="x-none"/>
        </w:rPr>
        <w:t xml:space="preserve"> </w:t>
      </w:r>
      <w:r>
        <w:rPr>
          <w:lang w:eastAsia="x-none"/>
        </w:rPr>
        <w:t>If Yes, FFS</w:t>
      </w:r>
      <w:r w:rsidRPr="000D6A0E">
        <w:rPr>
          <w:lang w:eastAsia="x-none"/>
        </w:rPr>
        <w:t xml:space="preserve"> whether the DCI format 1_0 with C-RNTI configured in type-x CSS can only be used for PTP retransmission for multicast or can also be used for unicast</w:t>
      </w:r>
      <w:r w:rsidR="00E4103A">
        <w:rPr>
          <w:lang w:eastAsia="x-none"/>
        </w:rPr>
        <w:t xml:space="preserve">. </w:t>
      </w:r>
    </w:p>
    <w:p w14:paraId="6A0D5B03" w14:textId="01C4CC6D" w:rsidR="000D6A0E" w:rsidRPr="000D6A0E" w:rsidRDefault="00E4103A" w:rsidP="00E4103A">
      <w:pPr>
        <w:spacing w:after="120"/>
        <w:ind w:firstLine="284"/>
        <w:jc w:val="both"/>
        <w:rPr>
          <w:lang w:eastAsia="x-none"/>
        </w:rPr>
      </w:pPr>
      <w:r>
        <w:rPr>
          <w:lang w:eastAsia="x-none"/>
        </w:rPr>
        <w:t xml:space="preserve">Type-x CSS </w:t>
      </w:r>
      <w:r w:rsidR="00EF4D81">
        <w:rPr>
          <w:lang w:eastAsia="x-none"/>
        </w:rPr>
        <w:t>for multicast DCI formats</w:t>
      </w:r>
      <w:r>
        <w:rPr>
          <w:lang w:eastAsia="x-none"/>
        </w:rPr>
        <w:t xml:space="preserve"> can have configurable monitoring priority as USS. If other non-MBS DCIs</w:t>
      </w:r>
      <w:r w:rsidR="001A20E0">
        <w:rPr>
          <w:lang w:eastAsia="x-none"/>
        </w:rPr>
        <w:t>, such as</w:t>
      </w:r>
      <w:r w:rsidR="001A20E0" w:rsidRPr="001A20E0">
        <w:rPr>
          <w:lang w:eastAsia="x-none"/>
        </w:rPr>
        <w:t xml:space="preserve"> </w:t>
      </w:r>
      <w:r w:rsidR="001A20E0">
        <w:rPr>
          <w:lang w:eastAsia="x-none"/>
        </w:rPr>
        <w:t>the unicast DCI formats and the DCI format 2_x,</w:t>
      </w:r>
      <w:r>
        <w:rPr>
          <w:lang w:eastAsia="x-none"/>
        </w:rPr>
        <w:t xml:space="preserve"> </w:t>
      </w:r>
      <w:r w:rsidR="000470E9">
        <w:rPr>
          <w:lang w:eastAsia="x-none"/>
        </w:rPr>
        <w:t xml:space="preserve">and multicast DCI formats </w:t>
      </w:r>
      <w:r>
        <w:rPr>
          <w:lang w:eastAsia="x-none"/>
        </w:rPr>
        <w:t>are configured in the same CSS, th</w:t>
      </w:r>
      <w:r w:rsidR="001A20E0">
        <w:rPr>
          <w:lang w:eastAsia="x-none"/>
        </w:rPr>
        <w:t xml:space="preserve">is </w:t>
      </w:r>
      <w:r>
        <w:rPr>
          <w:lang w:eastAsia="x-none"/>
        </w:rPr>
        <w:t>priority rule</w:t>
      </w:r>
      <w:r w:rsidR="001A20E0">
        <w:rPr>
          <w:lang w:eastAsia="x-none"/>
        </w:rPr>
        <w:t xml:space="preserve"> will change the monitoring of both multicast DCIs and</w:t>
      </w:r>
      <w:r>
        <w:rPr>
          <w:lang w:eastAsia="x-none"/>
        </w:rPr>
        <w:t xml:space="preserve"> non-MBS DCIs. Therefore, </w:t>
      </w:r>
      <w:r w:rsidR="001A20E0">
        <w:rPr>
          <w:lang w:eastAsia="x-none"/>
        </w:rPr>
        <w:t xml:space="preserve">non-MBS DCI formats should </w:t>
      </w:r>
      <w:r>
        <w:rPr>
          <w:lang w:eastAsia="x-none"/>
        </w:rPr>
        <w:t xml:space="preserve">not </w:t>
      </w:r>
      <w:r w:rsidR="001A20E0">
        <w:rPr>
          <w:lang w:eastAsia="x-none"/>
        </w:rPr>
        <w:t xml:space="preserve">be </w:t>
      </w:r>
      <w:r>
        <w:rPr>
          <w:lang w:eastAsia="x-none"/>
        </w:rPr>
        <w:t>configured in Type-x CSS.</w:t>
      </w:r>
    </w:p>
    <w:p w14:paraId="4344521B" w14:textId="77777777" w:rsidR="00BD390A" w:rsidRDefault="00BD390A">
      <w:pPr>
        <w:spacing w:after="120"/>
        <w:ind w:firstLine="284"/>
        <w:jc w:val="both"/>
        <w:rPr>
          <w:lang w:eastAsia="x-none"/>
        </w:rPr>
      </w:pPr>
    </w:p>
    <w:p w14:paraId="5806D0D4" w14:textId="264D9C61" w:rsidR="00C80FED" w:rsidRDefault="00C80FED" w:rsidP="00BD390A">
      <w:pPr>
        <w:rPr>
          <w:b/>
          <w:bCs/>
          <w:lang w:eastAsia="x-none"/>
        </w:rPr>
      </w:pPr>
      <w:r w:rsidRPr="0085359F">
        <w:rPr>
          <w:b/>
          <w:bCs/>
          <w:lang w:eastAsia="x-none"/>
        </w:rPr>
        <w:t xml:space="preserve">Proposal </w:t>
      </w:r>
      <w:r w:rsidR="009D2325">
        <w:rPr>
          <w:b/>
          <w:bCs/>
          <w:lang w:eastAsia="x-none"/>
        </w:rPr>
        <w:t>5</w:t>
      </w:r>
      <w:r w:rsidRPr="0085359F">
        <w:rPr>
          <w:b/>
          <w:bCs/>
          <w:lang w:eastAsia="x-none"/>
        </w:rPr>
        <w:t xml:space="preserve">: </w:t>
      </w:r>
      <w:r>
        <w:rPr>
          <w:b/>
          <w:bCs/>
          <w:lang w:eastAsia="x-none"/>
        </w:rPr>
        <w:t>For RRC_CONNECTED UEs,</w:t>
      </w:r>
      <w:r w:rsidR="00694C43" w:rsidRPr="00694C43">
        <w:rPr>
          <w:b/>
          <w:bCs/>
          <w:lang w:val="en-GB" w:eastAsia="x-none"/>
        </w:rPr>
        <w:t xml:space="preserve"> </w:t>
      </w:r>
      <w:r w:rsidR="00694C43" w:rsidRPr="00861E8D">
        <w:rPr>
          <w:b/>
          <w:bCs/>
          <w:lang w:val="en-GB" w:eastAsia="x-none"/>
        </w:rPr>
        <w:t xml:space="preserve">Type-x CSS </w:t>
      </w:r>
      <w:r w:rsidR="00E4103A">
        <w:rPr>
          <w:b/>
          <w:bCs/>
          <w:lang w:val="en-GB" w:eastAsia="x-none"/>
        </w:rPr>
        <w:t>is</w:t>
      </w:r>
      <w:r w:rsidR="00694C43" w:rsidRPr="00861E8D">
        <w:rPr>
          <w:b/>
          <w:bCs/>
          <w:lang w:val="en-GB" w:eastAsia="x-none"/>
        </w:rPr>
        <w:t xml:space="preserve"> configured </w:t>
      </w:r>
      <w:r w:rsidR="00E4103A">
        <w:rPr>
          <w:b/>
          <w:bCs/>
          <w:lang w:val="en-GB" w:eastAsia="x-none"/>
        </w:rPr>
        <w:t>for MBS DCI formats only</w:t>
      </w:r>
      <w:r w:rsidR="00694C43" w:rsidRPr="005941DF">
        <w:rPr>
          <w:b/>
          <w:bCs/>
          <w:lang w:eastAsia="x-none"/>
        </w:rPr>
        <w:t>.</w:t>
      </w:r>
    </w:p>
    <w:p w14:paraId="792D5A0A" w14:textId="02DD25DC" w:rsidR="00E4103A" w:rsidRPr="00E4103A" w:rsidRDefault="000D6A0E" w:rsidP="00F55401">
      <w:pPr>
        <w:pStyle w:val="ListParagraph"/>
        <w:numPr>
          <w:ilvl w:val="0"/>
          <w:numId w:val="25"/>
        </w:numPr>
        <w:rPr>
          <w:b/>
          <w:bCs/>
          <w:lang w:eastAsia="x-none"/>
        </w:rPr>
      </w:pPr>
      <w:r w:rsidRPr="000D6A0E">
        <w:rPr>
          <w:b/>
          <w:bCs/>
          <w:lang w:eastAsia="x-none"/>
        </w:rPr>
        <w:t xml:space="preserve">DCI format 1_0 with C-RNTI </w:t>
      </w:r>
      <w:r w:rsidR="00E4103A" w:rsidRPr="00E4103A">
        <w:rPr>
          <w:b/>
          <w:bCs/>
          <w:lang w:eastAsia="x-none"/>
        </w:rPr>
        <w:t>and MBS DCI formats are not</w:t>
      </w:r>
      <w:r w:rsidRPr="000D6A0E">
        <w:rPr>
          <w:b/>
          <w:bCs/>
          <w:lang w:eastAsia="x-none"/>
        </w:rPr>
        <w:t xml:space="preserve"> configured in </w:t>
      </w:r>
      <w:r w:rsidR="00E4103A" w:rsidRPr="00E4103A">
        <w:rPr>
          <w:b/>
          <w:bCs/>
          <w:lang w:eastAsia="x-none"/>
        </w:rPr>
        <w:t>the same T</w:t>
      </w:r>
      <w:r w:rsidRPr="000D6A0E">
        <w:rPr>
          <w:b/>
          <w:bCs/>
          <w:lang w:eastAsia="x-none"/>
        </w:rPr>
        <w:t>ype-x CSS</w:t>
      </w:r>
    </w:p>
    <w:p w14:paraId="23E2495E" w14:textId="11341847" w:rsidR="00E4103A" w:rsidRPr="00E4103A" w:rsidRDefault="000D6A0E" w:rsidP="00F55401">
      <w:pPr>
        <w:pStyle w:val="ListParagraph"/>
        <w:numPr>
          <w:ilvl w:val="0"/>
          <w:numId w:val="25"/>
        </w:numPr>
        <w:rPr>
          <w:b/>
          <w:bCs/>
          <w:lang w:eastAsia="x-none"/>
        </w:rPr>
      </w:pPr>
      <w:r w:rsidRPr="000D6A0E">
        <w:rPr>
          <w:b/>
          <w:bCs/>
          <w:lang w:eastAsia="x-none"/>
        </w:rPr>
        <w:t xml:space="preserve">DCI format </w:t>
      </w:r>
      <w:r w:rsidR="00E4103A" w:rsidRPr="00E4103A">
        <w:rPr>
          <w:b/>
          <w:bCs/>
          <w:lang w:eastAsia="x-none"/>
        </w:rPr>
        <w:t>2</w:t>
      </w:r>
      <w:r w:rsidRPr="000D6A0E">
        <w:rPr>
          <w:b/>
          <w:bCs/>
          <w:lang w:eastAsia="x-none"/>
        </w:rPr>
        <w:t>_</w:t>
      </w:r>
      <w:r w:rsidR="00E4103A" w:rsidRPr="00E4103A">
        <w:rPr>
          <w:b/>
          <w:bCs/>
          <w:lang w:eastAsia="x-none"/>
        </w:rPr>
        <w:t>x</w:t>
      </w:r>
      <w:r w:rsidRPr="000D6A0E">
        <w:rPr>
          <w:b/>
          <w:bCs/>
          <w:lang w:eastAsia="x-none"/>
        </w:rPr>
        <w:t xml:space="preserve"> </w:t>
      </w:r>
      <w:r w:rsidR="00E4103A" w:rsidRPr="00E4103A">
        <w:rPr>
          <w:b/>
          <w:bCs/>
          <w:lang w:eastAsia="x-none"/>
        </w:rPr>
        <w:t xml:space="preserve">and MBS DCI formats are not </w:t>
      </w:r>
      <w:r w:rsidRPr="000D6A0E">
        <w:rPr>
          <w:b/>
          <w:bCs/>
          <w:lang w:eastAsia="x-none"/>
        </w:rPr>
        <w:t xml:space="preserve">configured in the same </w:t>
      </w:r>
      <w:r w:rsidR="00E4103A" w:rsidRPr="00E4103A">
        <w:rPr>
          <w:b/>
          <w:bCs/>
          <w:lang w:eastAsia="x-none"/>
        </w:rPr>
        <w:t>T</w:t>
      </w:r>
      <w:r w:rsidRPr="000D6A0E">
        <w:rPr>
          <w:b/>
          <w:bCs/>
          <w:lang w:eastAsia="x-none"/>
        </w:rPr>
        <w:t>ype-x CSS</w:t>
      </w:r>
    </w:p>
    <w:p w14:paraId="67B20C47" w14:textId="0DB0979B" w:rsidR="00BD390A" w:rsidRDefault="00BD390A" w:rsidP="00E5568C">
      <w:pPr>
        <w:spacing w:after="120"/>
        <w:ind w:firstLine="284"/>
        <w:jc w:val="both"/>
        <w:rPr>
          <w:lang w:eastAsia="x-none"/>
        </w:rPr>
      </w:pPr>
    </w:p>
    <w:p w14:paraId="3D89892B" w14:textId="5C02A4E6" w:rsidR="00D41E04" w:rsidRDefault="00D41E04" w:rsidP="00D41E04">
      <w:pPr>
        <w:pStyle w:val="Heading2"/>
        <w:numPr>
          <w:ilvl w:val="1"/>
          <w:numId w:val="22"/>
        </w:numPr>
        <w:tabs>
          <w:tab w:val="clear" w:pos="0"/>
        </w:tabs>
        <w:ind w:left="540" w:hanging="576"/>
        <w:rPr>
          <w:lang w:eastAsia="zh-CN"/>
        </w:rPr>
      </w:pPr>
      <w:r>
        <w:rPr>
          <w:lang w:eastAsia="zh-CN"/>
        </w:rPr>
        <w:t xml:space="preserve">DCI format of Multicast GC-PDCCH </w:t>
      </w:r>
    </w:p>
    <w:p w14:paraId="5CC5623D" w14:textId="773F4637" w:rsidR="00CB688F" w:rsidRDefault="00C80FED" w:rsidP="00CB688F">
      <w:pPr>
        <w:spacing w:after="120"/>
        <w:ind w:firstLine="284"/>
        <w:jc w:val="both"/>
        <w:rPr>
          <w:lang w:eastAsia="x-none"/>
        </w:rPr>
      </w:pPr>
      <w:r>
        <w:rPr>
          <w:lang w:eastAsia="x-none"/>
        </w:rPr>
        <w:t>Regarding t</w:t>
      </w:r>
      <w:r w:rsidRPr="008578B6">
        <w:rPr>
          <w:lang w:eastAsia="x-none"/>
        </w:rPr>
        <w:t>he</w:t>
      </w:r>
      <w:r w:rsidR="00C862F3">
        <w:rPr>
          <w:lang w:eastAsia="x-none"/>
        </w:rPr>
        <w:t xml:space="preserve"> details of the</w:t>
      </w:r>
      <w:r w:rsidRPr="008578B6">
        <w:rPr>
          <w:lang w:eastAsia="x-none"/>
        </w:rPr>
        <w:t xml:space="preserve"> </w:t>
      </w:r>
      <w:r w:rsidR="001A20E0">
        <w:rPr>
          <w:lang w:eastAsia="x-none"/>
        </w:rPr>
        <w:t xml:space="preserve">second </w:t>
      </w:r>
      <w:r w:rsidRPr="008578B6">
        <w:rPr>
          <w:lang w:eastAsia="x-none"/>
        </w:rPr>
        <w:t xml:space="preserve">DCI </w:t>
      </w:r>
      <w:r w:rsidR="00CB688F">
        <w:rPr>
          <w:lang w:eastAsia="x-none"/>
        </w:rPr>
        <w:t>format and DCI size,</w:t>
      </w:r>
      <w:r w:rsidR="001A20E0">
        <w:rPr>
          <w:lang w:eastAsia="x-none"/>
        </w:rPr>
        <w:t xml:space="preserve"> we have the following agreements so far:</w:t>
      </w:r>
    </w:p>
    <w:p w14:paraId="6BD5B31D" w14:textId="77777777" w:rsidR="001A20E0" w:rsidRPr="00BA6088" w:rsidRDefault="001A20E0" w:rsidP="001A20E0">
      <w:pPr>
        <w:pStyle w:val="ListParagraph"/>
        <w:ind w:left="284"/>
        <w:rPr>
          <w:szCs w:val="20"/>
        </w:rPr>
      </w:pPr>
      <w:r w:rsidRPr="00BA6088">
        <w:rPr>
          <w:szCs w:val="20"/>
          <w:highlight w:val="green"/>
        </w:rPr>
        <w:t>Agreement:</w:t>
      </w:r>
    </w:p>
    <w:p w14:paraId="00455447" w14:textId="77777777" w:rsidR="001A20E0" w:rsidRPr="00BA6088" w:rsidRDefault="001A20E0" w:rsidP="001A20E0">
      <w:pPr>
        <w:widowControl w:val="0"/>
        <w:ind w:left="284"/>
        <w:jc w:val="both"/>
        <w:rPr>
          <w:lang w:eastAsia="zh-CN"/>
        </w:rPr>
      </w:pPr>
      <w:r w:rsidRPr="00BA6088">
        <w:rPr>
          <w:lang w:eastAsia="zh-CN"/>
        </w:rPr>
        <w:t>The second DCI format for GC-PDCCH uses the same fields as DCI format 1_1 with the following modifications:</w:t>
      </w:r>
    </w:p>
    <w:p w14:paraId="7EBEDB44" w14:textId="77777777" w:rsidR="001A20E0" w:rsidRPr="00BA6088" w:rsidRDefault="001A20E0" w:rsidP="001A20E0">
      <w:pPr>
        <w:pStyle w:val="ListParagraph"/>
        <w:widowControl w:val="0"/>
        <w:numPr>
          <w:ilvl w:val="0"/>
          <w:numId w:val="15"/>
        </w:numPr>
        <w:ind w:left="1004"/>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7AEEB7BD" w14:textId="77777777" w:rsidR="001A20E0" w:rsidRPr="00BA6088" w:rsidRDefault="001A20E0" w:rsidP="001A20E0">
      <w:pPr>
        <w:pStyle w:val="ListParagraph"/>
        <w:widowControl w:val="0"/>
        <w:numPr>
          <w:ilvl w:val="1"/>
          <w:numId w:val="15"/>
        </w:numPr>
        <w:ind w:left="1724"/>
        <w:jc w:val="both"/>
        <w:rPr>
          <w:szCs w:val="20"/>
          <w:lang w:eastAsia="zh-CN"/>
        </w:rPr>
      </w:pPr>
      <w:r w:rsidRPr="00BA6088">
        <w:rPr>
          <w:szCs w:val="20"/>
          <w:lang w:eastAsia="zh-CN"/>
        </w:rPr>
        <w:lastRenderedPageBreak/>
        <w:t>FFS whether the fields should be ignored and reserved, or should be removed.</w:t>
      </w:r>
    </w:p>
    <w:p w14:paraId="330BB570" w14:textId="77777777" w:rsidR="001A20E0" w:rsidRPr="00BA6088" w:rsidRDefault="001A20E0" w:rsidP="001A20E0">
      <w:pPr>
        <w:pStyle w:val="ListParagraph"/>
        <w:widowControl w:val="0"/>
        <w:numPr>
          <w:ilvl w:val="0"/>
          <w:numId w:val="15"/>
        </w:numPr>
        <w:ind w:left="1004"/>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37953A06" w14:textId="77777777" w:rsidR="001A20E0" w:rsidRPr="00780CAD" w:rsidRDefault="001A20E0" w:rsidP="001A20E0">
      <w:pPr>
        <w:widowControl w:val="0"/>
        <w:ind w:left="284"/>
        <w:jc w:val="both"/>
        <w:rPr>
          <w:rFonts w:eastAsia="Times New Roman"/>
          <w:lang w:eastAsia="zh-CN"/>
        </w:rPr>
      </w:pPr>
      <w:r w:rsidRPr="00780CAD">
        <w:rPr>
          <w:rFonts w:eastAsia="Times New Roman"/>
          <w:highlight w:val="green"/>
          <w:lang w:eastAsia="zh-CN"/>
        </w:rPr>
        <w:t>Agreement:</w:t>
      </w:r>
    </w:p>
    <w:p w14:paraId="72DFD29E" w14:textId="77777777" w:rsidR="001A20E0" w:rsidRPr="00C53203" w:rsidRDefault="001A20E0" w:rsidP="001A20E0">
      <w:pPr>
        <w:widowControl w:val="0"/>
        <w:ind w:left="284"/>
        <w:jc w:val="both"/>
        <w:rPr>
          <w:rFonts w:eastAsia="Times New Roman"/>
          <w:b/>
          <w:bCs/>
          <w:lang w:eastAsia="zh-CN"/>
        </w:rPr>
      </w:pPr>
      <w:r w:rsidRPr="00C53203">
        <w:rPr>
          <w:rFonts w:eastAsia="Times New Roman"/>
          <w:lang w:eastAsia="zh-CN"/>
        </w:rPr>
        <w:t>The ‘TPC command for scheduled PUCCH’ field is not needed for the second DCI format for multicast.</w:t>
      </w:r>
    </w:p>
    <w:p w14:paraId="0F9FDA75" w14:textId="77777777" w:rsidR="001A20E0" w:rsidRPr="00C53203" w:rsidRDefault="001A20E0" w:rsidP="00F55401">
      <w:pPr>
        <w:pStyle w:val="ListParagraph"/>
        <w:numPr>
          <w:ilvl w:val="0"/>
          <w:numId w:val="27"/>
        </w:numPr>
        <w:ind w:left="1004"/>
        <w:rPr>
          <w:rFonts w:eastAsia="Times New Roman"/>
          <w:lang w:eastAsia="zh-CN"/>
        </w:rPr>
      </w:pPr>
      <w:r w:rsidRPr="00C53203">
        <w:rPr>
          <w:rFonts w:eastAsia="Times New Roman"/>
          <w:lang w:eastAsia="zh-CN"/>
        </w:rPr>
        <w:t>FFS: Whether the field should be reserved or should be removed.</w:t>
      </w:r>
    </w:p>
    <w:p w14:paraId="24FBD2E0" w14:textId="77777777" w:rsidR="001A20E0" w:rsidRDefault="001A20E0" w:rsidP="00CB688F">
      <w:pPr>
        <w:spacing w:after="120"/>
        <w:ind w:firstLine="284"/>
        <w:jc w:val="both"/>
        <w:rPr>
          <w:lang w:eastAsia="x-none"/>
        </w:rPr>
      </w:pPr>
    </w:p>
    <w:p w14:paraId="482EBE09" w14:textId="291A44B5" w:rsidR="005B3C42" w:rsidRDefault="007100AF">
      <w:pPr>
        <w:spacing w:after="120"/>
        <w:ind w:firstLine="284"/>
        <w:jc w:val="both"/>
        <w:rPr>
          <w:lang w:eastAsia="x-none"/>
        </w:rPr>
      </w:pPr>
      <w:r>
        <w:rPr>
          <w:lang w:eastAsia="x-none"/>
        </w:rPr>
        <w:t>For t</w:t>
      </w:r>
      <w:r w:rsidR="001A20E0">
        <w:rPr>
          <w:lang w:eastAsia="x-none"/>
        </w:rPr>
        <w:t>he second DCI format,</w:t>
      </w:r>
      <w:r>
        <w:rPr>
          <w:lang w:eastAsia="x-none"/>
        </w:rPr>
        <w:t xml:space="preserve"> the </w:t>
      </w:r>
      <w:r w:rsidR="001A20E0">
        <w:rPr>
          <w:lang w:eastAsia="x-none"/>
        </w:rPr>
        <w:t>fields</w:t>
      </w:r>
      <w:r>
        <w:rPr>
          <w:lang w:eastAsia="x-none"/>
        </w:rPr>
        <w:t xml:space="preserve"> of </w:t>
      </w:r>
      <w:r w:rsidR="005B3C42">
        <w:rPr>
          <w:lang w:eastAsia="x-none"/>
        </w:rPr>
        <w:t>‘</w:t>
      </w:r>
      <w:r>
        <w:rPr>
          <w:lang w:eastAsia="x-none"/>
        </w:rPr>
        <w:t xml:space="preserve">Carrier indicator’, </w:t>
      </w:r>
      <w:r w:rsidR="005B3C42">
        <w:rPr>
          <w:lang w:eastAsia="x-none"/>
        </w:rPr>
        <w:t xml:space="preserve">‘BWP indicator’ are not needed. </w:t>
      </w:r>
      <w:r w:rsidR="00D41E04">
        <w:rPr>
          <w:lang w:eastAsia="x-none"/>
        </w:rPr>
        <w:t xml:space="preserve">Even if the multicast services can be received in </w:t>
      </w:r>
      <w:proofErr w:type="spellStart"/>
      <w:r w:rsidR="00D41E04">
        <w:rPr>
          <w:lang w:eastAsia="x-none"/>
        </w:rPr>
        <w:t>SCell</w:t>
      </w:r>
      <w:proofErr w:type="spellEnd"/>
      <w:r w:rsidR="00D41E04">
        <w:rPr>
          <w:lang w:eastAsia="x-none"/>
        </w:rPr>
        <w:t>, the cross-carrier scheduling by using GC-DCI may not be feasible, since</w:t>
      </w:r>
      <w:r w:rsidR="005B3C42">
        <w:rPr>
          <w:lang w:eastAsia="x-none"/>
        </w:rPr>
        <w:t xml:space="preserve"> the carriers and DL BWPs </w:t>
      </w:r>
      <w:r w:rsidR="009732E6">
        <w:rPr>
          <w:lang w:eastAsia="x-none"/>
        </w:rPr>
        <w:t>per UE could be different</w:t>
      </w:r>
      <w:r w:rsidR="005B3C42">
        <w:rPr>
          <w:lang w:eastAsia="x-none"/>
        </w:rPr>
        <w:t xml:space="preserve">. </w:t>
      </w:r>
    </w:p>
    <w:p w14:paraId="1F0E704B" w14:textId="09BE0107" w:rsidR="00F46635" w:rsidRDefault="00F46635" w:rsidP="00F46635">
      <w:pPr>
        <w:spacing w:after="120"/>
        <w:ind w:firstLine="284"/>
        <w:jc w:val="both"/>
        <w:rPr>
          <w:lang w:eastAsia="x-none"/>
        </w:rPr>
      </w:pPr>
      <w:r>
        <w:rPr>
          <w:lang w:eastAsia="x-none"/>
        </w:rPr>
        <w:t>The ‘</w:t>
      </w:r>
      <w:r>
        <w:rPr>
          <w:rFonts w:eastAsia="DengXian"/>
          <w:lang w:eastAsia="zh-CN"/>
        </w:rPr>
        <w:t>Minimum applicable scheduling offset indicator</w:t>
      </w:r>
      <w:r>
        <w:rPr>
          <w:lang w:eastAsia="x-none"/>
        </w:rPr>
        <w:t>’ is introduced for unicast cross-slot scheduling in power saving feature. The power saving schemes for multicast can be</w:t>
      </w:r>
      <w:r w:rsidR="0059681B">
        <w:rPr>
          <w:lang w:eastAsia="x-none"/>
        </w:rPr>
        <w:t xml:space="preserve"> considered </w:t>
      </w:r>
      <w:r>
        <w:rPr>
          <w:lang w:eastAsia="x-none"/>
        </w:rPr>
        <w:t xml:space="preserve">in Rel-18 MBS WI. </w:t>
      </w:r>
    </w:p>
    <w:p w14:paraId="7461F489" w14:textId="42357E3C" w:rsidR="00302FED" w:rsidRDefault="005B3C42" w:rsidP="005B3C42">
      <w:pPr>
        <w:spacing w:after="120"/>
        <w:ind w:firstLine="284"/>
        <w:jc w:val="both"/>
        <w:rPr>
          <w:lang w:eastAsia="x-none"/>
        </w:rPr>
      </w:pPr>
      <w:r>
        <w:rPr>
          <w:lang w:eastAsia="x-none"/>
        </w:rPr>
        <w:t xml:space="preserve">The </w:t>
      </w:r>
      <w:r w:rsidR="00D41E04">
        <w:rPr>
          <w:lang w:eastAsia="x-none"/>
        </w:rPr>
        <w:t>‘</w:t>
      </w:r>
      <w:r w:rsidR="00D41E04">
        <w:rPr>
          <w:lang w:eastAsia="zh-CN"/>
        </w:rPr>
        <w:t>ZP CSI-RS trigger</w:t>
      </w:r>
      <w:r w:rsidR="00D41E04">
        <w:rPr>
          <w:lang w:eastAsia="x-none"/>
        </w:rPr>
        <w:t>’</w:t>
      </w:r>
      <w:r>
        <w:rPr>
          <w:lang w:eastAsia="x-none"/>
        </w:rPr>
        <w:t xml:space="preserve">, </w:t>
      </w:r>
      <w:r w:rsidR="009658EB">
        <w:rPr>
          <w:lang w:eastAsia="x-none"/>
        </w:rPr>
        <w:t>as discussed in Sect. 2.2</w:t>
      </w:r>
      <w:r w:rsidR="007100AF">
        <w:rPr>
          <w:lang w:eastAsia="x-none"/>
        </w:rPr>
        <w:t xml:space="preserve">, </w:t>
      </w:r>
      <w:r w:rsidR="008A00D7">
        <w:rPr>
          <w:lang w:eastAsia="x-none"/>
        </w:rPr>
        <w:t>should be supported</w:t>
      </w:r>
      <w:r w:rsidR="00D41E04">
        <w:rPr>
          <w:lang w:eastAsia="x-none"/>
        </w:rPr>
        <w:t xml:space="preserve"> for multicast. The </w:t>
      </w:r>
      <w:r w:rsidR="009732E6">
        <w:rPr>
          <w:lang w:eastAsia="x-none"/>
        </w:rPr>
        <w:t>A-</w:t>
      </w:r>
      <w:r w:rsidR="00D41E04">
        <w:rPr>
          <w:lang w:eastAsia="x-none"/>
        </w:rPr>
        <w:t xml:space="preserve">ZP CSI-RS configured in a CFR </w:t>
      </w:r>
      <w:r w:rsidR="009732E6">
        <w:rPr>
          <w:lang w:eastAsia="x-none"/>
        </w:rPr>
        <w:t>should</w:t>
      </w:r>
      <w:r w:rsidR="00D41E04">
        <w:rPr>
          <w:lang w:eastAsia="x-none"/>
        </w:rPr>
        <w:t xml:space="preserve"> be indicated by the scheduling GC-DCI for </w:t>
      </w:r>
      <w:r w:rsidR="009732E6">
        <w:rPr>
          <w:lang w:eastAsia="x-none"/>
        </w:rPr>
        <w:t xml:space="preserve">dynamic </w:t>
      </w:r>
      <w:r w:rsidR="00D41E04">
        <w:rPr>
          <w:lang w:eastAsia="x-none"/>
        </w:rPr>
        <w:t xml:space="preserve">rate matching of the scheduled GC-PDSCH. </w:t>
      </w:r>
    </w:p>
    <w:p w14:paraId="04A514BC" w14:textId="13AC5ABB" w:rsidR="00D41E04" w:rsidRDefault="00732ED7" w:rsidP="00D41E04">
      <w:pPr>
        <w:spacing w:after="120"/>
        <w:ind w:firstLine="284"/>
        <w:jc w:val="both"/>
        <w:rPr>
          <w:lang w:eastAsia="x-none"/>
        </w:rPr>
      </w:pPr>
      <w:r>
        <w:rPr>
          <w:lang w:eastAsia="x-none"/>
        </w:rPr>
        <w:t>Regarding</w:t>
      </w:r>
      <w:r w:rsidR="008A00D7">
        <w:rPr>
          <w:lang w:eastAsia="x-none"/>
        </w:rPr>
        <w:t xml:space="preserve"> </w:t>
      </w:r>
      <w:r>
        <w:rPr>
          <w:lang w:eastAsia="x-none"/>
        </w:rPr>
        <w:t xml:space="preserve">the multi-layer multicast transmission, the maximum layer for multicast would be restricted by the worst UE in the group. The CDM with up to 4 layers based on </w:t>
      </w:r>
      <w:r>
        <w:t xml:space="preserve">Table </w:t>
      </w:r>
      <w:r>
        <w:rPr>
          <w:lang w:eastAsia="zh-CN"/>
        </w:rPr>
        <w:t>7.3.1.2.2</w:t>
      </w:r>
      <w:r>
        <w:t>-</w:t>
      </w:r>
      <w:r>
        <w:rPr>
          <w:lang w:eastAsia="zh-CN"/>
        </w:rPr>
        <w:t xml:space="preserve">1 </w:t>
      </w:r>
      <w:r w:rsidR="0059681B">
        <w:rPr>
          <w:lang w:eastAsia="x-none"/>
        </w:rPr>
        <w:t>is</w:t>
      </w:r>
      <w:r>
        <w:rPr>
          <w:lang w:eastAsia="x-none"/>
        </w:rPr>
        <w:t xml:space="preserve"> the most useful case</w:t>
      </w:r>
      <w:r w:rsidR="0059681B">
        <w:rPr>
          <w:lang w:eastAsia="x-none"/>
        </w:rPr>
        <w:t xml:space="preserve"> for multicast</w:t>
      </w:r>
      <w:r>
        <w:rPr>
          <w:lang w:eastAsia="x-none"/>
        </w:rPr>
        <w:t xml:space="preserve">. Whether to support TB2 and the antenna port(s) based on </w:t>
      </w:r>
      <w:r>
        <w:rPr>
          <w:lang w:eastAsia="zh-CN"/>
        </w:rPr>
        <w:t>Tables 7.3.1.2.2</w:t>
      </w:r>
      <w:r>
        <w:t>-</w:t>
      </w:r>
      <w:r>
        <w:rPr>
          <w:lang w:eastAsia="zh-CN"/>
        </w:rPr>
        <w:t>2/3/4</w:t>
      </w:r>
      <w:r>
        <w:rPr>
          <w:lang w:eastAsia="x-none"/>
        </w:rPr>
        <w:t xml:space="preserve"> need further discussion. </w:t>
      </w:r>
    </w:p>
    <w:p w14:paraId="710D9EB7" w14:textId="562173E1" w:rsidR="00C80FED" w:rsidRDefault="00CB688F">
      <w:pPr>
        <w:spacing w:after="120"/>
        <w:ind w:firstLine="284"/>
        <w:jc w:val="both"/>
        <w:rPr>
          <w:lang w:eastAsia="x-none"/>
        </w:rPr>
      </w:pPr>
      <w:r>
        <w:rPr>
          <w:lang w:eastAsia="x-none"/>
        </w:rPr>
        <w:t xml:space="preserve">For DCI </w:t>
      </w:r>
      <w:r w:rsidR="00C80FED" w:rsidRPr="008578B6">
        <w:rPr>
          <w:lang w:eastAsia="x-none"/>
        </w:rPr>
        <w:t>size</w:t>
      </w:r>
      <w:r>
        <w:rPr>
          <w:lang w:eastAsia="x-none"/>
        </w:rPr>
        <w:t xml:space="preserve"> alignment, we prefer to count G-RNTI as ‘C-RNTI’ instead of ‘other RNTI’</w:t>
      </w:r>
      <w:r w:rsidRPr="00CB688F">
        <w:rPr>
          <w:lang w:eastAsia="x-none"/>
        </w:rPr>
        <w:t xml:space="preserve"> </w:t>
      </w:r>
      <w:r>
        <w:rPr>
          <w:lang w:eastAsia="x-none"/>
        </w:rPr>
        <w:t xml:space="preserve">and </w:t>
      </w:r>
      <w:r w:rsidRPr="008578B6">
        <w:rPr>
          <w:lang w:eastAsia="x-none"/>
        </w:rPr>
        <w:t>align between GC-PDCCH and unicast PDCCH using the same DCI format</w:t>
      </w:r>
      <w:r>
        <w:rPr>
          <w:lang w:eastAsia="x-none"/>
        </w:rPr>
        <w:t xml:space="preserve">. </w:t>
      </w:r>
      <w:r w:rsidRPr="0091586F">
        <w:rPr>
          <w:lang w:eastAsia="x-none"/>
        </w:rPr>
        <w:t xml:space="preserve">Based on RAN1 agreement, the DCIs for multicast uses DCI 1_0, DCI 1_1 as baseline, instead of DCI 2_x. There will be more commonality between DCIs for G-RNTI and C-RNTI, compared with G-RNTI and ‘other RNTI’. </w:t>
      </w:r>
      <w:r w:rsidR="00C80FED">
        <w:rPr>
          <w:lang w:eastAsia="x-none"/>
        </w:rPr>
        <w:t xml:space="preserve">The detailed configuration can be further studied. </w:t>
      </w:r>
      <w:r w:rsidR="00C862F3">
        <w:rPr>
          <w:lang w:eastAsia="x-none"/>
        </w:rPr>
        <w:t>The size for alignment is indicated to the UE via</w:t>
      </w:r>
      <w:r w:rsidR="001A20E0">
        <w:rPr>
          <w:lang w:eastAsia="x-none"/>
        </w:rPr>
        <w:t xml:space="preserve"> unicast</w:t>
      </w:r>
      <w:r w:rsidR="00C862F3">
        <w:rPr>
          <w:lang w:eastAsia="x-none"/>
        </w:rPr>
        <w:t xml:space="preserve"> RRC signaling.</w:t>
      </w:r>
    </w:p>
    <w:p w14:paraId="64239E39" w14:textId="77777777" w:rsidR="009658EB" w:rsidRDefault="00C862F3" w:rsidP="009D2325">
      <w:pPr>
        <w:jc w:val="both"/>
        <w:rPr>
          <w:b/>
          <w:bCs/>
          <w:lang w:eastAsia="x-none"/>
        </w:rPr>
      </w:pPr>
      <w:r w:rsidRPr="0085359F">
        <w:rPr>
          <w:b/>
          <w:bCs/>
          <w:lang w:eastAsia="x-none"/>
        </w:rPr>
        <w:t xml:space="preserve">Proposal </w:t>
      </w:r>
      <w:r w:rsidR="009D2325">
        <w:rPr>
          <w:b/>
          <w:bCs/>
          <w:lang w:eastAsia="x-none"/>
        </w:rPr>
        <w:t>6</w:t>
      </w:r>
      <w:r w:rsidRPr="0085359F">
        <w:rPr>
          <w:b/>
          <w:bCs/>
          <w:lang w:eastAsia="x-none"/>
        </w:rPr>
        <w:t>:</w:t>
      </w:r>
      <w:r w:rsidR="006232DE">
        <w:rPr>
          <w:b/>
          <w:bCs/>
          <w:lang w:eastAsia="x-none"/>
        </w:rPr>
        <w:t xml:space="preserve"> For </w:t>
      </w:r>
      <w:r w:rsidR="00E4103A" w:rsidRPr="006232DE">
        <w:rPr>
          <w:b/>
          <w:bCs/>
          <w:lang w:eastAsia="x-none"/>
        </w:rPr>
        <w:t xml:space="preserve">second DCI format </w:t>
      </w:r>
      <w:r w:rsidR="00E4103A">
        <w:rPr>
          <w:b/>
          <w:bCs/>
          <w:lang w:eastAsia="x-none"/>
        </w:rPr>
        <w:t xml:space="preserve">of </w:t>
      </w:r>
      <w:r w:rsidR="006232DE">
        <w:rPr>
          <w:b/>
          <w:bCs/>
          <w:lang w:eastAsia="x-none"/>
        </w:rPr>
        <w:t>multicast GC-PDCCH,</w:t>
      </w:r>
      <w:r w:rsidR="00F46635">
        <w:rPr>
          <w:b/>
          <w:bCs/>
          <w:lang w:eastAsia="x-none"/>
        </w:rPr>
        <w:t xml:space="preserve"> </w:t>
      </w:r>
    </w:p>
    <w:p w14:paraId="48DF9073" w14:textId="47B50F90" w:rsidR="00F46635" w:rsidRPr="009658EB" w:rsidRDefault="009658EB" w:rsidP="009658EB">
      <w:pPr>
        <w:pStyle w:val="ListParagraph"/>
        <w:numPr>
          <w:ilvl w:val="0"/>
          <w:numId w:val="25"/>
        </w:numPr>
        <w:jc w:val="both"/>
        <w:rPr>
          <w:b/>
          <w:bCs/>
          <w:lang w:eastAsia="x-none"/>
        </w:rPr>
      </w:pPr>
      <w:r>
        <w:rPr>
          <w:b/>
          <w:bCs/>
          <w:lang w:eastAsia="x-none"/>
        </w:rPr>
        <w:t>T</w:t>
      </w:r>
      <w:r w:rsidR="00F46635" w:rsidRPr="009658EB">
        <w:rPr>
          <w:b/>
          <w:bCs/>
          <w:lang w:eastAsia="x-none"/>
        </w:rPr>
        <w:t>he DCI size of the second DCI format is indicated via unicast RRC for DCI size alignment.</w:t>
      </w:r>
    </w:p>
    <w:p w14:paraId="0E699410" w14:textId="1F0E6719" w:rsidR="00302FED" w:rsidRDefault="00302FED" w:rsidP="009D2325">
      <w:pPr>
        <w:pStyle w:val="ListParagraph"/>
        <w:numPr>
          <w:ilvl w:val="0"/>
          <w:numId w:val="25"/>
        </w:numPr>
        <w:jc w:val="both"/>
        <w:rPr>
          <w:rFonts w:eastAsia="SimSun"/>
          <w:b/>
          <w:bCs/>
          <w:szCs w:val="20"/>
          <w:lang w:eastAsia="x-none"/>
        </w:rPr>
      </w:pPr>
      <w:r w:rsidRPr="005B3C42">
        <w:rPr>
          <w:rFonts w:eastAsia="SimSun"/>
          <w:b/>
          <w:bCs/>
          <w:szCs w:val="20"/>
          <w:lang w:eastAsia="x-none"/>
        </w:rPr>
        <w:t>‘Carrier indicator’</w:t>
      </w:r>
      <w:r w:rsidR="00F46635">
        <w:rPr>
          <w:rFonts w:eastAsia="SimSun"/>
          <w:b/>
          <w:bCs/>
          <w:szCs w:val="20"/>
          <w:lang w:eastAsia="x-none"/>
        </w:rPr>
        <w:t>,</w:t>
      </w:r>
      <w:r w:rsidRPr="005B3C42">
        <w:rPr>
          <w:rFonts w:eastAsia="SimSun"/>
          <w:b/>
          <w:bCs/>
          <w:szCs w:val="20"/>
          <w:lang w:eastAsia="x-none"/>
        </w:rPr>
        <w:t xml:space="preserve"> ‘BWP indicator’ </w:t>
      </w:r>
      <w:r w:rsidR="00F46635">
        <w:rPr>
          <w:rFonts w:eastAsia="SimSun"/>
          <w:b/>
          <w:bCs/>
          <w:szCs w:val="20"/>
          <w:lang w:eastAsia="x-none"/>
        </w:rPr>
        <w:t xml:space="preserve">and </w:t>
      </w:r>
      <w:r w:rsidR="00F46635" w:rsidRPr="00F46635">
        <w:rPr>
          <w:rFonts w:eastAsia="SimSun"/>
          <w:b/>
          <w:bCs/>
          <w:szCs w:val="20"/>
          <w:lang w:eastAsia="x-none"/>
        </w:rPr>
        <w:t xml:space="preserve">‘Minimum applicable scheduling offset indicator’ </w:t>
      </w:r>
      <w:r w:rsidR="00F46635">
        <w:rPr>
          <w:rFonts w:eastAsia="SimSun"/>
          <w:b/>
          <w:bCs/>
          <w:szCs w:val="20"/>
          <w:lang w:eastAsia="x-none"/>
        </w:rPr>
        <w:t>can be reserved</w:t>
      </w:r>
      <w:r>
        <w:rPr>
          <w:rFonts w:eastAsia="SimSun"/>
          <w:b/>
          <w:bCs/>
          <w:szCs w:val="20"/>
          <w:lang w:eastAsia="x-none"/>
        </w:rPr>
        <w:t>.</w:t>
      </w:r>
    </w:p>
    <w:p w14:paraId="1F2EE4F2" w14:textId="4080D02E" w:rsidR="00F46635" w:rsidRPr="006232DE" w:rsidRDefault="00F46635" w:rsidP="009D2325">
      <w:pPr>
        <w:pStyle w:val="ListParagraph"/>
        <w:numPr>
          <w:ilvl w:val="0"/>
          <w:numId w:val="25"/>
        </w:numPr>
        <w:jc w:val="both"/>
        <w:rPr>
          <w:rFonts w:eastAsia="SimSun"/>
          <w:b/>
          <w:bCs/>
          <w:szCs w:val="20"/>
          <w:lang w:eastAsia="x-none"/>
        </w:rPr>
      </w:pPr>
      <w:r>
        <w:rPr>
          <w:rFonts w:eastAsia="SimSun"/>
          <w:b/>
          <w:bCs/>
          <w:szCs w:val="20"/>
          <w:lang w:eastAsia="x-none"/>
        </w:rPr>
        <w:t>‘</w:t>
      </w:r>
      <w:r w:rsidRPr="00F342AF">
        <w:rPr>
          <w:rFonts w:eastAsia="SimSun"/>
          <w:b/>
          <w:bCs/>
          <w:szCs w:val="20"/>
          <w:lang w:eastAsia="x-none"/>
        </w:rPr>
        <w:t xml:space="preserve">ZP CSI-RS trigger’ </w:t>
      </w:r>
      <w:r>
        <w:rPr>
          <w:rFonts w:eastAsia="SimSun"/>
          <w:b/>
          <w:bCs/>
          <w:szCs w:val="20"/>
          <w:lang w:eastAsia="x-none"/>
        </w:rPr>
        <w:t>can be supported</w:t>
      </w:r>
      <w:r w:rsidRPr="00F342AF">
        <w:rPr>
          <w:rFonts w:eastAsia="SimSun"/>
          <w:b/>
          <w:bCs/>
          <w:szCs w:val="20"/>
          <w:lang w:eastAsia="x-none"/>
        </w:rPr>
        <w:t xml:space="preserve"> </w:t>
      </w:r>
      <w:r>
        <w:rPr>
          <w:rFonts w:eastAsia="SimSun"/>
          <w:b/>
          <w:bCs/>
          <w:szCs w:val="20"/>
          <w:lang w:eastAsia="x-none"/>
        </w:rPr>
        <w:t>for dynamic GC-PDSCH rate matching</w:t>
      </w:r>
      <w:r w:rsidRPr="00F342AF">
        <w:rPr>
          <w:rFonts w:eastAsia="SimSun"/>
          <w:b/>
          <w:bCs/>
          <w:szCs w:val="20"/>
          <w:lang w:eastAsia="x-none"/>
        </w:rPr>
        <w:t>.</w:t>
      </w:r>
    </w:p>
    <w:p w14:paraId="3B6A7E81" w14:textId="5BF09521" w:rsidR="00F46635" w:rsidRDefault="00F46635" w:rsidP="009D2325">
      <w:pPr>
        <w:pStyle w:val="ListParagraph"/>
        <w:numPr>
          <w:ilvl w:val="0"/>
          <w:numId w:val="25"/>
        </w:numPr>
        <w:jc w:val="both"/>
        <w:rPr>
          <w:rFonts w:eastAsia="SimSun"/>
          <w:b/>
          <w:bCs/>
          <w:szCs w:val="20"/>
          <w:lang w:eastAsia="x-none"/>
        </w:rPr>
      </w:pPr>
      <w:r>
        <w:rPr>
          <w:rFonts w:eastAsia="SimSun"/>
          <w:b/>
          <w:bCs/>
          <w:szCs w:val="20"/>
          <w:lang w:eastAsia="x-none"/>
        </w:rPr>
        <w:t xml:space="preserve">4-bit ‘Antenna port(s)’ based on </w:t>
      </w:r>
      <w:r w:rsidRPr="00F46635">
        <w:rPr>
          <w:rFonts w:eastAsia="SimSun"/>
          <w:b/>
          <w:bCs/>
          <w:szCs w:val="20"/>
          <w:lang w:eastAsia="x-none"/>
        </w:rPr>
        <w:t>Table 7.3.1.2.2-1 can be supported</w:t>
      </w:r>
      <w:r>
        <w:rPr>
          <w:rFonts w:eastAsia="SimSun"/>
          <w:b/>
          <w:bCs/>
          <w:szCs w:val="20"/>
          <w:lang w:eastAsia="x-none"/>
        </w:rPr>
        <w:t xml:space="preserve"> for multi-layer transmission.</w:t>
      </w:r>
    </w:p>
    <w:p w14:paraId="1C8427F0" w14:textId="7F7AE6F0" w:rsidR="00F46635" w:rsidRPr="00F46635" w:rsidRDefault="00732ED7" w:rsidP="009D2325">
      <w:pPr>
        <w:pStyle w:val="ListParagraph"/>
        <w:numPr>
          <w:ilvl w:val="0"/>
          <w:numId w:val="25"/>
        </w:numPr>
        <w:jc w:val="both"/>
        <w:rPr>
          <w:rFonts w:eastAsia="SimSun"/>
          <w:b/>
          <w:bCs/>
          <w:szCs w:val="20"/>
          <w:lang w:eastAsia="x-none"/>
        </w:rPr>
      </w:pPr>
      <w:r>
        <w:rPr>
          <w:rFonts w:eastAsia="SimSun"/>
          <w:b/>
          <w:bCs/>
          <w:szCs w:val="20"/>
          <w:lang w:eastAsia="x-none"/>
        </w:rPr>
        <w:t>FFS: whether t</w:t>
      </w:r>
      <w:r w:rsidRPr="005B3C42">
        <w:rPr>
          <w:rFonts w:eastAsia="SimSun"/>
          <w:b/>
          <w:bCs/>
          <w:szCs w:val="20"/>
          <w:lang w:eastAsia="x-none"/>
        </w:rPr>
        <w:t xml:space="preserve">he </w:t>
      </w:r>
      <w:r>
        <w:rPr>
          <w:rFonts w:eastAsia="SimSun"/>
          <w:b/>
          <w:bCs/>
          <w:szCs w:val="20"/>
          <w:lang w:eastAsia="x-none"/>
        </w:rPr>
        <w:t>MCS/NDI/RV</w:t>
      </w:r>
      <w:r w:rsidRPr="005B3C42">
        <w:rPr>
          <w:rFonts w:eastAsia="SimSun"/>
          <w:b/>
          <w:bCs/>
          <w:szCs w:val="20"/>
          <w:lang w:eastAsia="x-none"/>
        </w:rPr>
        <w:t xml:space="preserve"> </w:t>
      </w:r>
      <w:r>
        <w:rPr>
          <w:rFonts w:eastAsia="SimSun"/>
          <w:b/>
          <w:bCs/>
          <w:szCs w:val="20"/>
          <w:lang w:eastAsia="x-none"/>
        </w:rPr>
        <w:t>for TB2 and more than 4 bits for ‘</w:t>
      </w:r>
      <w:r w:rsidRPr="00732ED7">
        <w:rPr>
          <w:rFonts w:eastAsia="SimSun"/>
          <w:b/>
          <w:bCs/>
          <w:szCs w:val="20"/>
          <w:lang w:eastAsia="x-none"/>
        </w:rPr>
        <w:t>Antenna port(s)’</w:t>
      </w:r>
      <w:r>
        <w:rPr>
          <w:rFonts w:eastAsia="SimSun"/>
          <w:b/>
          <w:bCs/>
          <w:szCs w:val="20"/>
          <w:lang w:eastAsia="x-none"/>
        </w:rPr>
        <w:t xml:space="preserve"> are</w:t>
      </w:r>
      <w:r w:rsidRPr="005B3C42">
        <w:rPr>
          <w:rFonts w:eastAsia="SimSun"/>
          <w:b/>
          <w:bCs/>
          <w:szCs w:val="20"/>
          <w:lang w:eastAsia="x-none"/>
        </w:rPr>
        <w:t xml:space="preserve"> needed</w:t>
      </w:r>
      <w:r>
        <w:rPr>
          <w:rFonts w:eastAsia="SimSun"/>
          <w:b/>
          <w:bCs/>
          <w:szCs w:val="20"/>
          <w:lang w:eastAsia="x-none"/>
        </w:rPr>
        <w:t xml:space="preserve"> for multicast.</w:t>
      </w:r>
    </w:p>
    <w:p w14:paraId="6B4A7B86" w14:textId="77777777" w:rsidR="00C80FED" w:rsidRPr="00650D3B" w:rsidRDefault="00C80FED" w:rsidP="00E5568C">
      <w:pPr>
        <w:spacing w:after="120"/>
        <w:rPr>
          <w:b/>
          <w:bCs/>
          <w:lang w:eastAsia="x-none"/>
        </w:rPr>
      </w:pPr>
    </w:p>
    <w:p w14:paraId="7B2A240F" w14:textId="77777777" w:rsidR="00435853" w:rsidRDefault="00435853" w:rsidP="00F55401">
      <w:pPr>
        <w:pStyle w:val="Heading2"/>
        <w:numPr>
          <w:ilvl w:val="1"/>
          <w:numId w:val="22"/>
        </w:numPr>
        <w:tabs>
          <w:tab w:val="clear" w:pos="0"/>
        </w:tabs>
        <w:ind w:left="540" w:hanging="576"/>
        <w:rPr>
          <w:lang w:eastAsia="zh-CN"/>
        </w:rPr>
      </w:pPr>
      <w:r>
        <w:rPr>
          <w:lang w:eastAsia="zh-CN"/>
        </w:rPr>
        <w:t>TCI state configuration for GC-PDSCH/PDCCH</w:t>
      </w:r>
    </w:p>
    <w:p w14:paraId="4784C8DD" w14:textId="61DDEE7E" w:rsidR="003D781D" w:rsidRPr="0091586F" w:rsidRDefault="00D6243E" w:rsidP="0091586F">
      <w:pPr>
        <w:tabs>
          <w:tab w:val="num" w:pos="360"/>
        </w:tabs>
        <w:spacing w:after="120"/>
        <w:rPr>
          <w:lang w:eastAsia="x-none"/>
        </w:rPr>
      </w:pPr>
      <w:r>
        <w:rPr>
          <w:lang w:val="en-GB" w:eastAsia="x-none"/>
        </w:rPr>
        <w:tab/>
      </w:r>
      <w:r w:rsidR="00435853" w:rsidRPr="0091586F">
        <w:rPr>
          <w:lang w:val="en-GB" w:eastAsia="x-none"/>
        </w:rPr>
        <w:t xml:space="preserve">For </w:t>
      </w:r>
      <w:r w:rsidR="00435853">
        <w:rPr>
          <w:lang w:val="en-GB" w:eastAsia="x-none"/>
        </w:rPr>
        <w:t xml:space="preserve">unicast transmission, the </w:t>
      </w:r>
      <w:r w:rsidR="00435853" w:rsidRPr="00435853">
        <w:rPr>
          <w:lang w:eastAsia="x-none"/>
        </w:rPr>
        <w:t xml:space="preserve">TCI-states </w:t>
      </w:r>
      <w:r>
        <w:rPr>
          <w:lang w:eastAsia="x-none"/>
        </w:rPr>
        <w:t>can be configured</w:t>
      </w:r>
      <w:r w:rsidR="00435853" w:rsidRPr="00435853">
        <w:rPr>
          <w:lang w:eastAsia="x-none"/>
        </w:rPr>
        <w:t xml:space="preserve"> in </w:t>
      </w:r>
      <w:proofErr w:type="spellStart"/>
      <w:r w:rsidR="003D781D" w:rsidRPr="009E2E82">
        <w:rPr>
          <w:i/>
          <w:iCs/>
          <w:lang w:val="en-GB" w:eastAsia="x-none"/>
        </w:rPr>
        <w:t>pdsch</w:t>
      </w:r>
      <w:proofErr w:type="spellEnd"/>
      <w:r w:rsidR="003D781D" w:rsidRPr="009E2E82">
        <w:rPr>
          <w:i/>
          <w:iCs/>
          <w:lang w:val="en-GB" w:eastAsia="x-none"/>
        </w:rPr>
        <w:t>-config</w:t>
      </w:r>
      <w:r w:rsidR="003D781D">
        <w:rPr>
          <w:lang w:val="en-GB" w:eastAsia="x-none"/>
        </w:rPr>
        <w:t xml:space="preserve"> </w:t>
      </w:r>
      <w:r w:rsidR="00435853" w:rsidRPr="00435853">
        <w:rPr>
          <w:lang w:eastAsia="x-none"/>
        </w:rPr>
        <w:t xml:space="preserve">of </w:t>
      </w:r>
      <w:r>
        <w:rPr>
          <w:lang w:eastAsia="x-none"/>
        </w:rPr>
        <w:t xml:space="preserve">a </w:t>
      </w:r>
      <w:r w:rsidR="00435853" w:rsidRPr="00435853">
        <w:rPr>
          <w:lang w:eastAsia="x-none"/>
        </w:rPr>
        <w:t>dedicated BWP as a pool</w:t>
      </w:r>
      <w:r>
        <w:rPr>
          <w:lang w:eastAsia="x-none"/>
        </w:rPr>
        <w:t>, where a subset of TCI-states can be used for UE-specific PDCCH and PDSCH.</w:t>
      </w:r>
      <w:r w:rsidR="00E14FD4">
        <w:rPr>
          <w:lang w:val="en-GB" w:eastAsia="x-none"/>
        </w:rPr>
        <w:tab/>
      </w:r>
      <w:r w:rsidR="00E14FD4" w:rsidRPr="0091586F">
        <w:rPr>
          <w:lang w:val="en-GB" w:eastAsia="x-none"/>
        </w:rPr>
        <w:t xml:space="preserve">Now, </w:t>
      </w:r>
      <w:r w:rsidR="00E14FD4">
        <w:rPr>
          <w:lang w:val="en-GB" w:eastAsia="x-none"/>
        </w:rPr>
        <w:t xml:space="preserve">RAN1 has agreed </w:t>
      </w:r>
      <w:r w:rsidR="00CB688F">
        <w:rPr>
          <w:lang w:val="en-GB" w:eastAsia="x-none"/>
        </w:rPr>
        <w:t>to configure one</w:t>
      </w:r>
      <w:r w:rsidR="00E14FD4">
        <w:rPr>
          <w:lang w:val="en-GB" w:eastAsia="x-none"/>
        </w:rPr>
        <w:t xml:space="preserve"> </w:t>
      </w:r>
      <w:proofErr w:type="spellStart"/>
      <w:r w:rsidR="00CB688F" w:rsidRPr="0091586F">
        <w:rPr>
          <w:i/>
          <w:iCs/>
          <w:lang w:val="en-GB" w:eastAsia="x-none"/>
        </w:rPr>
        <w:t>pdsch</w:t>
      </w:r>
      <w:proofErr w:type="spellEnd"/>
      <w:r w:rsidR="00E14FD4" w:rsidRPr="0091586F">
        <w:rPr>
          <w:i/>
          <w:iCs/>
          <w:lang w:val="en-GB" w:eastAsia="x-none"/>
        </w:rPr>
        <w:t>-config</w:t>
      </w:r>
      <w:r w:rsidR="00E14FD4">
        <w:rPr>
          <w:lang w:val="en-GB" w:eastAsia="x-none"/>
        </w:rPr>
        <w:t xml:space="preserve"> and</w:t>
      </w:r>
      <w:r w:rsidR="00CB688F">
        <w:rPr>
          <w:lang w:val="en-GB" w:eastAsia="x-none"/>
        </w:rPr>
        <w:t xml:space="preserve"> one</w:t>
      </w:r>
      <w:r w:rsidR="00E14FD4">
        <w:rPr>
          <w:lang w:val="en-GB" w:eastAsia="x-none"/>
        </w:rPr>
        <w:t xml:space="preserve"> </w:t>
      </w:r>
      <w:proofErr w:type="spellStart"/>
      <w:r w:rsidR="00CB688F" w:rsidRPr="0091586F">
        <w:rPr>
          <w:i/>
          <w:iCs/>
          <w:lang w:val="en-GB" w:eastAsia="x-none"/>
        </w:rPr>
        <w:t>pdcch</w:t>
      </w:r>
      <w:proofErr w:type="spellEnd"/>
      <w:r w:rsidR="00E14FD4" w:rsidRPr="0091586F">
        <w:rPr>
          <w:i/>
          <w:iCs/>
          <w:lang w:val="en-GB" w:eastAsia="x-none"/>
        </w:rPr>
        <w:t>-config</w:t>
      </w:r>
      <w:r w:rsidR="00E14FD4">
        <w:rPr>
          <w:lang w:val="en-GB" w:eastAsia="x-none"/>
        </w:rPr>
        <w:t xml:space="preserve"> for MBS</w:t>
      </w:r>
      <w:r w:rsidR="00CB688F">
        <w:rPr>
          <w:lang w:val="en-GB" w:eastAsia="x-none"/>
        </w:rPr>
        <w:t xml:space="preserve"> per CFR</w:t>
      </w:r>
      <w:r w:rsidR="00E14FD4">
        <w:rPr>
          <w:lang w:val="en-GB" w:eastAsia="x-none"/>
        </w:rPr>
        <w:t xml:space="preserve">, separate from unicast in the associated dedicated BWP. </w:t>
      </w:r>
      <w:r w:rsidR="00CB688F">
        <w:rPr>
          <w:lang w:val="en-GB" w:eastAsia="x-none"/>
        </w:rPr>
        <w:t xml:space="preserve">Therefore, </w:t>
      </w:r>
      <w:r w:rsidR="003D781D">
        <w:rPr>
          <w:lang w:val="en-GB" w:eastAsia="x-none"/>
        </w:rPr>
        <w:t>there may be two cases</w:t>
      </w:r>
    </w:p>
    <w:p w14:paraId="3A8EF220" w14:textId="1E02EFE4" w:rsidR="003D781D" w:rsidRPr="009E2E82" w:rsidRDefault="003D781D" w:rsidP="00F55401">
      <w:pPr>
        <w:pStyle w:val="ListParagraph"/>
        <w:numPr>
          <w:ilvl w:val="0"/>
          <w:numId w:val="24"/>
        </w:numPr>
        <w:spacing w:after="120"/>
        <w:rPr>
          <w:lang w:val="en-GB" w:eastAsia="x-none"/>
        </w:rPr>
      </w:pPr>
      <w:r>
        <w:rPr>
          <w:lang w:val="en-GB" w:eastAsia="x-none"/>
        </w:rPr>
        <w:t xml:space="preserve">Case 1: </w:t>
      </w:r>
      <w:r w:rsidRPr="009E2E82">
        <w:rPr>
          <w:lang w:val="en-GB" w:eastAsia="x-none"/>
        </w:rPr>
        <w:t xml:space="preserve">TCI-states </w:t>
      </w:r>
      <w:r>
        <w:rPr>
          <w:lang w:val="en-GB" w:eastAsia="x-none"/>
        </w:rPr>
        <w:t xml:space="preserve">are </w:t>
      </w:r>
      <w:r w:rsidRPr="009E2E82">
        <w:rPr>
          <w:lang w:val="en-GB" w:eastAsia="x-none"/>
        </w:rPr>
        <w:t xml:space="preserve">configured in the </w:t>
      </w:r>
      <w:proofErr w:type="spellStart"/>
      <w:r w:rsidRPr="009E2E82">
        <w:rPr>
          <w:i/>
          <w:iCs/>
          <w:lang w:val="en-GB" w:eastAsia="x-none"/>
        </w:rPr>
        <w:t>pdsch</w:t>
      </w:r>
      <w:proofErr w:type="spellEnd"/>
      <w:r w:rsidRPr="009E2E82">
        <w:rPr>
          <w:i/>
          <w:iCs/>
          <w:lang w:val="en-GB" w:eastAsia="x-none"/>
        </w:rPr>
        <w:t>-config</w:t>
      </w:r>
      <w:r w:rsidRPr="009E2E82">
        <w:rPr>
          <w:lang w:val="en-GB" w:eastAsia="x-none"/>
        </w:rPr>
        <w:t xml:space="preserve"> of CFR for multicast reception</w:t>
      </w:r>
    </w:p>
    <w:p w14:paraId="42A1977E" w14:textId="7D43BE73" w:rsidR="003D781D" w:rsidRDefault="003D781D" w:rsidP="00F55401">
      <w:pPr>
        <w:pStyle w:val="ListParagraph"/>
        <w:numPr>
          <w:ilvl w:val="0"/>
          <w:numId w:val="24"/>
        </w:numPr>
        <w:spacing w:after="120"/>
        <w:rPr>
          <w:lang w:val="en-GB" w:eastAsia="x-none"/>
        </w:rPr>
      </w:pPr>
      <w:r>
        <w:rPr>
          <w:lang w:val="en-GB" w:eastAsia="x-none"/>
        </w:rPr>
        <w:t xml:space="preserve">Case 2: </w:t>
      </w:r>
      <w:r w:rsidR="00CB688F" w:rsidRPr="0091586F">
        <w:rPr>
          <w:lang w:val="en-GB" w:eastAsia="x-none"/>
        </w:rPr>
        <w:t xml:space="preserve">TCI-states </w:t>
      </w:r>
      <w:r>
        <w:rPr>
          <w:lang w:val="en-GB" w:eastAsia="x-none"/>
        </w:rPr>
        <w:t>are not</w:t>
      </w:r>
      <w:r w:rsidR="00CB688F" w:rsidRPr="0091586F">
        <w:rPr>
          <w:lang w:val="en-GB" w:eastAsia="x-none"/>
        </w:rPr>
        <w:t xml:space="preserve"> configured in the </w:t>
      </w:r>
      <w:proofErr w:type="spellStart"/>
      <w:r w:rsidR="00CB688F" w:rsidRPr="0091586F">
        <w:rPr>
          <w:i/>
          <w:iCs/>
          <w:lang w:val="en-GB" w:eastAsia="x-none"/>
        </w:rPr>
        <w:t>pdsch</w:t>
      </w:r>
      <w:proofErr w:type="spellEnd"/>
      <w:r w:rsidR="00CB688F" w:rsidRPr="0091586F">
        <w:rPr>
          <w:i/>
          <w:iCs/>
          <w:lang w:val="en-GB" w:eastAsia="x-none"/>
        </w:rPr>
        <w:t>-config</w:t>
      </w:r>
      <w:r w:rsidR="00CB688F" w:rsidRPr="0091586F">
        <w:rPr>
          <w:lang w:val="en-GB" w:eastAsia="x-none"/>
        </w:rPr>
        <w:t xml:space="preserve"> of CFR for multicast reception</w:t>
      </w:r>
    </w:p>
    <w:p w14:paraId="4A9D064C" w14:textId="1B860436" w:rsidR="003D781D" w:rsidRDefault="003D781D" w:rsidP="003D781D">
      <w:pPr>
        <w:spacing w:after="120"/>
        <w:ind w:firstLine="288"/>
        <w:rPr>
          <w:lang w:val="en-GB" w:eastAsia="x-none"/>
        </w:rPr>
      </w:pPr>
      <w:r>
        <w:rPr>
          <w:lang w:val="en-GB" w:eastAsia="x-none"/>
        </w:rPr>
        <w:t>For Case 1, the TCI-states configured in the CFR are to be used for multicast reception for a group of UEs</w:t>
      </w:r>
      <w:r w:rsidR="007D1747">
        <w:rPr>
          <w:lang w:val="en-GB" w:eastAsia="x-none"/>
        </w:rPr>
        <w:t>, which means the multicast beam can reach each UE in the group</w:t>
      </w:r>
      <w:r>
        <w:rPr>
          <w:lang w:val="en-GB" w:eastAsia="x-none"/>
        </w:rPr>
        <w:t xml:space="preserve">. It </w:t>
      </w:r>
      <w:r w:rsidR="007D1747">
        <w:rPr>
          <w:lang w:val="en-GB" w:eastAsia="x-none"/>
        </w:rPr>
        <w:t>is</w:t>
      </w:r>
      <w:r>
        <w:rPr>
          <w:lang w:val="en-GB" w:eastAsia="x-none"/>
        </w:rPr>
        <w:t xml:space="preserve"> beneficial to share the TCI states </w:t>
      </w:r>
      <w:r w:rsidR="007D1747">
        <w:rPr>
          <w:lang w:val="en-GB" w:eastAsia="x-none"/>
        </w:rPr>
        <w:t>configured in the CFR</w:t>
      </w:r>
      <w:r>
        <w:rPr>
          <w:lang w:val="en-GB" w:eastAsia="x-none"/>
        </w:rPr>
        <w:t xml:space="preserve"> for unicast transmission to avoid the duplicated configuration in </w:t>
      </w:r>
      <w:proofErr w:type="spellStart"/>
      <w:r w:rsidRPr="009E2E82">
        <w:rPr>
          <w:i/>
          <w:iCs/>
          <w:lang w:val="en-GB" w:eastAsia="x-none"/>
        </w:rPr>
        <w:t>pdsch</w:t>
      </w:r>
      <w:proofErr w:type="spellEnd"/>
      <w:r w:rsidRPr="009E2E82">
        <w:rPr>
          <w:i/>
          <w:iCs/>
          <w:lang w:val="en-GB" w:eastAsia="x-none"/>
        </w:rPr>
        <w:t>-config</w:t>
      </w:r>
      <w:r w:rsidRPr="009E2E82">
        <w:rPr>
          <w:lang w:val="en-GB" w:eastAsia="x-none"/>
        </w:rPr>
        <w:t xml:space="preserve"> of</w:t>
      </w:r>
      <w:r>
        <w:rPr>
          <w:lang w:val="en-GB" w:eastAsia="x-none"/>
        </w:rPr>
        <w:t xml:space="preserve"> dedicated unicast BWP. </w:t>
      </w:r>
      <w:r w:rsidR="00E2633E">
        <w:rPr>
          <w:lang w:val="en-GB" w:eastAsia="x-none"/>
        </w:rPr>
        <w:t xml:space="preserve">On the other hand, </w:t>
      </w:r>
      <w:r w:rsidR="00E2633E">
        <w:rPr>
          <w:lang w:eastAsia="x-none"/>
        </w:rPr>
        <w:t>the beam for unicast configured in the dedicated BWP may not cover the other UEs in the multicast group.</w:t>
      </w:r>
      <w:r w:rsidR="0069305D">
        <w:rPr>
          <w:lang w:eastAsia="x-none"/>
        </w:rPr>
        <w:t xml:space="preserve"> The unicast TCI states may be not applicable for multicast transmission. </w:t>
      </w:r>
    </w:p>
    <w:p w14:paraId="240C7BC4" w14:textId="6C1CF9C3" w:rsidR="003D781D" w:rsidRDefault="003D781D" w:rsidP="0091586F">
      <w:pPr>
        <w:spacing w:after="120"/>
        <w:ind w:firstLine="288"/>
        <w:rPr>
          <w:lang w:val="en-GB" w:eastAsia="x-none"/>
        </w:rPr>
      </w:pPr>
      <w:r>
        <w:rPr>
          <w:lang w:val="en-GB" w:eastAsia="x-none"/>
        </w:rPr>
        <w:t xml:space="preserve">For Case 2, it is unclear whether to let UE </w:t>
      </w:r>
      <w:r w:rsidR="000813B5">
        <w:rPr>
          <w:lang w:val="en-GB" w:eastAsia="x-none"/>
        </w:rPr>
        <w:t>assume</w:t>
      </w:r>
      <w:r>
        <w:rPr>
          <w:lang w:val="en-GB" w:eastAsia="x-none"/>
        </w:rPr>
        <w:t xml:space="preserve"> </w:t>
      </w:r>
      <w:r w:rsidR="000813B5">
        <w:rPr>
          <w:lang w:val="en-GB" w:eastAsia="x-none"/>
        </w:rPr>
        <w:t xml:space="preserve">SSB beam only for multicast or to use </w:t>
      </w:r>
      <w:r w:rsidR="007D1747">
        <w:rPr>
          <w:lang w:val="en-GB" w:eastAsia="x-none"/>
        </w:rPr>
        <w:t xml:space="preserve">share the </w:t>
      </w:r>
      <w:r w:rsidRPr="009E2E82">
        <w:rPr>
          <w:lang w:eastAsia="x-none"/>
        </w:rPr>
        <w:t>TCI-state</w:t>
      </w:r>
      <w:r>
        <w:rPr>
          <w:lang w:eastAsia="x-none"/>
        </w:rPr>
        <w:t>s</w:t>
      </w:r>
      <w:r w:rsidRPr="009E2E82">
        <w:rPr>
          <w:lang w:eastAsia="x-none"/>
        </w:rPr>
        <w:t xml:space="preserve"> configured in dedicated </w:t>
      </w:r>
      <w:r>
        <w:rPr>
          <w:lang w:eastAsia="x-none"/>
        </w:rPr>
        <w:t xml:space="preserve">unicast </w:t>
      </w:r>
      <w:r w:rsidRPr="009E2E82">
        <w:rPr>
          <w:lang w:eastAsia="x-none"/>
        </w:rPr>
        <w:t xml:space="preserve">BWP for </w:t>
      </w:r>
      <w:r w:rsidR="007D1747">
        <w:rPr>
          <w:lang w:eastAsia="x-none"/>
        </w:rPr>
        <w:t>both unicast and multicast reception</w:t>
      </w:r>
      <w:r w:rsidRPr="009E2E82">
        <w:rPr>
          <w:lang w:eastAsia="x-none"/>
        </w:rPr>
        <w:t>.</w:t>
      </w:r>
      <w:r>
        <w:rPr>
          <w:lang w:eastAsia="x-none"/>
        </w:rPr>
        <w:t xml:space="preserve"> </w:t>
      </w:r>
    </w:p>
    <w:p w14:paraId="7B451466" w14:textId="508BEFB8" w:rsidR="00E14FD4" w:rsidRDefault="00D76F08" w:rsidP="0069305D">
      <w:pPr>
        <w:spacing w:after="120"/>
        <w:ind w:firstLine="288"/>
        <w:rPr>
          <w:lang w:val="en-GB" w:eastAsia="x-none"/>
        </w:rPr>
      </w:pPr>
      <w:r>
        <w:rPr>
          <w:lang w:val="en-GB" w:eastAsia="x-none"/>
        </w:rPr>
        <w:t xml:space="preserve">We have the following proposal on </w:t>
      </w:r>
      <w:r w:rsidR="003D781D">
        <w:rPr>
          <w:lang w:val="en-GB" w:eastAsia="x-none"/>
        </w:rPr>
        <w:t xml:space="preserve">how to </w:t>
      </w:r>
      <w:r w:rsidR="00DD6F82">
        <w:rPr>
          <w:lang w:val="en-GB" w:eastAsia="x-none"/>
        </w:rPr>
        <w:t xml:space="preserve">share the TCI-states for unicast and multicast </w:t>
      </w:r>
      <w:r w:rsidR="003D781D">
        <w:rPr>
          <w:lang w:val="en-GB" w:eastAsia="x-none"/>
        </w:rPr>
        <w:t>within a dedicated BWP.</w:t>
      </w:r>
      <w:r w:rsidR="00DD6F82">
        <w:rPr>
          <w:lang w:val="en-GB" w:eastAsia="x-none"/>
        </w:rPr>
        <w:t xml:space="preserve"> </w:t>
      </w:r>
      <w:r w:rsidR="00E14FD4">
        <w:rPr>
          <w:lang w:val="en-GB" w:eastAsia="x-none"/>
        </w:rPr>
        <w:t xml:space="preserve"> </w:t>
      </w:r>
    </w:p>
    <w:p w14:paraId="7E1CDB41" w14:textId="77777777" w:rsidR="003D781D" w:rsidRDefault="003D781D" w:rsidP="00435853">
      <w:pPr>
        <w:rPr>
          <w:b/>
          <w:bCs/>
          <w:lang w:eastAsia="x-none"/>
        </w:rPr>
      </w:pPr>
    </w:p>
    <w:p w14:paraId="64A4A57C" w14:textId="1554A5EC" w:rsidR="00E4103A" w:rsidRDefault="00435853" w:rsidP="00E4103A">
      <w:pPr>
        <w:tabs>
          <w:tab w:val="num" w:pos="2160"/>
          <w:tab w:val="num" w:pos="2880"/>
        </w:tabs>
        <w:rPr>
          <w:b/>
          <w:bCs/>
          <w:lang w:eastAsia="x-none"/>
        </w:rPr>
      </w:pPr>
      <w:r>
        <w:rPr>
          <w:b/>
          <w:bCs/>
          <w:lang w:eastAsia="x-none"/>
        </w:rPr>
        <w:t xml:space="preserve">Proposal </w:t>
      </w:r>
      <w:r w:rsidR="009D2325">
        <w:rPr>
          <w:b/>
          <w:bCs/>
          <w:lang w:eastAsia="x-none"/>
        </w:rPr>
        <w:t>7</w:t>
      </w:r>
      <w:r>
        <w:rPr>
          <w:b/>
          <w:bCs/>
          <w:lang w:eastAsia="x-none"/>
        </w:rPr>
        <w:t xml:space="preserve">: </w:t>
      </w:r>
      <w:r w:rsidR="00E4103A" w:rsidRPr="00E4103A">
        <w:rPr>
          <w:b/>
          <w:bCs/>
          <w:lang w:eastAsia="x-none"/>
        </w:rPr>
        <w:t xml:space="preserve">The TCI-state pool for multicast can be configured in </w:t>
      </w:r>
      <w:r w:rsidR="00E4103A" w:rsidRPr="0059681B">
        <w:rPr>
          <w:b/>
          <w:bCs/>
          <w:i/>
          <w:iCs/>
          <w:lang w:eastAsia="x-none"/>
        </w:rPr>
        <w:t>PDSCH-Config-Multicast</w:t>
      </w:r>
      <w:r w:rsidR="00E4103A" w:rsidRPr="00E4103A">
        <w:rPr>
          <w:b/>
          <w:bCs/>
          <w:lang w:eastAsia="x-none"/>
        </w:rPr>
        <w:t>.</w:t>
      </w:r>
    </w:p>
    <w:p w14:paraId="729B7431" w14:textId="79D0698B" w:rsidR="00E4103A" w:rsidRDefault="00E4103A" w:rsidP="00F55401">
      <w:pPr>
        <w:pStyle w:val="ListParagraph"/>
        <w:numPr>
          <w:ilvl w:val="0"/>
          <w:numId w:val="24"/>
        </w:numPr>
        <w:tabs>
          <w:tab w:val="num" w:pos="2160"/>
          <w:tab w:val="num" w:pos="2880"/>
        </w:tabs>
        <w:rPr>
          <w:b/>
          <w:bCs/>
          <w:lang w:eastAsia="x-none"/>
        </w:rPr>
      </w:pPr>
      <w:r w:rsidRPr="00E4103A">
        <w:rPr>
          <w:b/>
          <w:bCs/>
          <w:lang w:eastAsia="x-none"/>
        </w:rPr>
        <w:t xml:space="preserve">If a TCI-state list is configured in a </w:t>
      </w:r>
      <w:r w:rsidRPr="0059681B">
        <w:rPr>
          <w:b/>
          <w:bCs/>
          <w:i/>
          <w:iCs/>
          <w:lang w:eastAsia="x-none"/>
        </w:rPr>
        <w:t>CFR</w:t>
      </w:r>
      <w:r w:rsidR="0059681B" w:rsidRPr="0059681B">
        <w:rPr>
          <w:b/>
          <w:bCs/>
          <w:i/>
          <w:iCs/>
          <w:lang w:eastAsia="x-none"/>
        </w:rPr>
        <w:t>-Config-M</w:t>
      </w:r>
      <w:r w:rsidRPr="0059681B">
        <w:rPr>
          <w:b/>
          <w:bCs/>
          <w:i/>
          <w:iCs/>
          <w:lang w:eastAsia="x-none"/>
        </w:rPr>
        <w:t>ulticast</w:t>
      </w:r>
      <w:r w:rsidRPr="00E4103A">
        <w:rPr>
          <w:b/>
          <w:bCs/>
          <w:lang w:eastAsia="x-none"/>
        </w:rPr>
        <w:t>, the TCI-state list can be also used for unicast</w:t>
      </w:r>
    </w:p>
    <w:p w14:paraId="0FF59841" w14:textId="03FE9C9C" w:rsidR="00E4103A" w:rsidRPr="00E4103A" w:rsidRDefault="00E4103A" w:rsidP="00F55401">
      <w:pPr>
        <w:pStyle w:val="ListParagraph"/>
        <w:numPr>
          <w:ilvl w:val="0"/>
          <w:numId w:val="24"/>
        </w:numPr>
        <w:tabs>
          <w:tab w:val="num" w:pos="2160"/>
          <w:tab w:val="num" w:pos="2880"/>
        </w:tabs>
        <w:rPr>
          <w:b/>
          <w:bCs/>
          <w:lang w:eastAsia="x-none"/>
        </w:rPr>
      </w:pPr>
      <w:r w:rsidRPr="00E4103A">
        <w:rPr>
          <w:b/>
          <w:bCs/>
          <w:lang w:eastAsia="x-none"/>
        </w:rPr>
        <w:t xml:space="preserve">If a TCI-state list is not configured in a </w:t>
      </w:r>
      <w:r w:rsidR="0059681B" w:rsidRPr="0059681B">
        <w:rPr>
          <w:b/>
          <w:bCs/>
          <w:i/>
          <w:iCs/>
          <w:lang w:eastAsia="x-none"/>
        </w:rPr>
        <w:t>CFR-Config-Multicast</w:t>
      </w:r>
      <w:r w:rsidRPr="00E4103A">
        <w:rPr>
          <w:b/>
          <w:bCs/>
          <w:lang w:eastAsia="x-none"/>
        </w:rPr>
        <w:t>, the TCI-state list configured in dedicated BWP, which is used for unicast, can be used for multicast.</w:t>
      </w:r>
    </w:p>
    <w:p w14:paraId="6CAF20C5" w14:textId="77777777" w:rsidR="00E4103A" w:rsidRDefault="00E4103A" w:rsidP="00435853">
      <w:pPr>
        <w:rPr>
          <w:b/>
          <w:bCs/>
          <w:lang w:eastAsia="x-none"/>
        </w:rPr>
      </w:pPr>
    </w:p>
    <w:p w14:paraId="52DA599C" w14:textId="77777777" w:rsidR="00C80FED" w:rsidRPr="00C80FED" w:rsidRDefault="00C80FED" w:rsidP="00C80FED">
      <w:pPr>
        <w:rPr>
          <w:b/>
          <w:bCs/>
          <w:lang w:eastAsia="x-none"/>
        </w:rPr>
      </w:pPr>
    </w:p>
    <w:p w14:paraId="1DAC92A9" w14:textId="77777777" w:rsidR="00C80FED" w:rsidRDefault="00C80FED" w:rsidP="00F55401">
      <w:pPr>
        <w:pStyle w:val="Heading2"/>
        <w:numPr>
          <w:ilvl w:val="1"/>
          <w:numId w:val="22"/>
        </w:numPr>
        <w:tabs>
          <w:tab w:val="clear" w:pos="0"/>
        </w:tabs>
        <w:ind w:left="540" w:hanging="576"/>
        <w:rPr>
          <w:lang w:eastAsia="zh-CN"/>
        </w:rPr>
      </w:pPr>
      <w:r>
        <w:rPr>
          <w:lang w:eastAsia="zh-CN"/>
        </w:rPr>
        <w:t>PTM-1 and PTP for retransmission</w:t>
      </w:r>
    </w:p>
    <w:p w14:paraId="008320D6" w14:textId="1CABAD56" w:rsidR="00C80FED" w:rsidRDefault="00C80FED" w:rsidP="00DC2F5F">
      <w:pPr>
        <w:spacing w:after="120"/>
        <w:ind w:firstLine="284"/>
        <w:jc w:val="both"/>
        <w:rPr>
          <w:lang w:eastAsia="x-none"/>
        </w:rPr>
      </w:pPr>
      <w:bookmarkStart w:id="2" w:name="_Hlk53646691"/>
      <w:r>
        <w:rPr>
          <w:lang w:eastAsia="x-none"/>
        </w:rPr>
        <w:t>In last RAN1 meeting, we have discussed the possibility of using PTP and/or PTM to schedule the PDSCH for multicast transmission. The initial transmission may be based on PTM-1 and re-transmission may be PTM-1 or PTP. The scheduling can be based on the number of UEs that failed to receive the initial transmission</w:t>
      </w:r>
      <w:r w:rsidR="002E6EC2">
        <w:rPr>
          <w:lang w:eastAsia="x-none"/>
        </w:rPr>
        <w:t>. In addition, it can be based on</w:t>
      </w:r>
      <w:r>
        <w:rPr>
          <w:lang w:eastAsia="x-none"/>
        </w:rPr>
        <w:t xml:space="preserve"> the UE </w:t>
      </w:r>
      <w:r w:rsidR="002E6EC2">
        <w:rPr>
          <w:lang w:eastAsia="x-none"/>
        </w:rPr>
        <w:t xml:space="preserve">HARQ-ACK </w:t>
      </w:r>
      <w:r>
        <w:rPr>
          <w:lang w:eastAsia="x-none"/>
        </w:rPr>
        <w:t>feedback</w:t>
      </w:r>
      <w:r w:rsidR="002E6EC2">
        <w:rPr>
          <w:lang w:eastAsia="x-none"/>
        </w:rPr>
        <w:t xml:space="preserve"> and CSI feedback</w:t>
      </w:r>
      <w:r>
        <w:rPr>
          <w:lang w:eastAsia="x-none"/>
        </w:rPr>
        <w:t xml:space="preserve">. In general, PTM-1 retransmission is more efficient to avoid duplicated transmission </w:t>
      </w:r>
      <w:r w:rsidR="002E6EC2">
        <w:rPr>
          <w:lang w:eastAsia="x-none"/>
        </w:rPr>
        <w:t>per</w:t>
      </w:r>
      <w:r>
        <w:rPr>
          <w:lang w:eastAsia="x-none"/>
        </w:rPr>
        <w:t xml:space="preserve"> UE. But for a cell-edge UE</w:t>
      </w:r>
      <w:r w:rsidR="0030318D">
        <w:rPr>
          <w:lang w:eastAsia="x-none"/>
        </w:rPr>
        <w:t>,</w:t>
      </w:r>
      <w:r>
        <w:rPr>
          <w:lang w:eastAsia="x-none"/>
        </w:rPr>
        <w:t xml:space="preserve"> if always fails to receive PTM-1, the PTP with unicast beamforming is more </w:t>
      </w:r>
      <w:r w:rsidR="002E6EC2">
        <w:rPr>
          <w:lang w:eastAsia="x-none"/>
        </w:rPr>
        <w:t>efficient</w:t>
      </w:r>
      <w:r>
        <w:rPr>
          <w:lang w:eastAsia="x-none"/>
        </w:rPr>
        <w:t xml:space="preserve"> </w:t>
      </w:r>
      <w:r w:rsidR="002E6EC2">
        <w:rPr>
          <w:lang w:eastAsia="x-none"/>
        </w:rPr>
        <w:t xml:space="preserve">than multicast group beamforming </w:t>
      </w:r>
      <w:r>
        <w:rPr>
          <w:lang w:eastAsia="x-none"/>
        </w:rPr>
        <w:t>for retransmission</w:t>
      </w:r>
      <w:r w:rsidR="0030318D">
        <w:rPr>
          <w:lang w:eastAsia="x-none"/>
        </w:rPr>
        <w:t xml:space="preserve"> for the given HPID</w:t>
      </w:r>
      <w:r w:rsidR="003A1108">
        <w:rPr>
          <w:lang w:eastAsia="x-none"/>
        </w:rPr>
        <w:t xml:space="preserve"> [</w:t>
      </w:r>
      <w:r w:rsidR="00817EAA">
        <w:rPr>
          <w:lang w:eastAsia="x-none"/>
        </w:rPr>
        <w:t>1</w:t>
      </w:r>
      <w:r w:rsidR="003A1108">
        <w:rPr>
          <w:lang w:eastAsia="x-none"/>
        </w:rPr>
        <w:t>]</w:t>
      </w:r>
      <w:r>
        <w:rPr>
          <w:lang w:eastAsia="x-none"/>
        </w:rPr>
        <w:t>.</w:t>
      </w:r>
      <w:r w:rsidR="0030318D">
        <w:rPr>
          <w:lang w:eastAsia="x-none"/>
        </w:rPr>
        <w:t xml:space="preserve"> Since a UE anyway needs to monitor both GC-PDCCH and </w:t>
      </w:r>
      <w:r w:rsidR="007A42C3">
        <w:rPr>
          <w:lang w:eastAsia="x-none"/>
        </w:rPr>
        <w:t>PDCCH</w:t>
      </w:r>
      <w:r w:rsidR="0030318D">
        <w:rPr>
          <w:lang w:eastAsia="x-none"/>
        </w:rPr>
        <w:t xml:space="preserve">, </w:t>
      </w:r>
      <w:r w:rsidR="002E6EC2">
        <w:rPr>
          <w:lang w:eastAsia="x-none"/>
        </w:rPr>
        <w:t>no need</w:t>
      </w:r>
      <w:r w:rsidR="0030318D">
        <w:rPr>
          <w:lang w:eastAsia="x-none"/>
        </w:rPr>
        <w:t xml:space="preserve"> to restrict only one scheme, e.g., PTM-1 or PTP</w:t>
      </w:r>
      <w:r w:rsidR="007A42C3">
        <w:rPr>
          <w:lang w:eastAsia="x-none"/>
        </w:rPr>
        <w:t>,</w:t>
      </w:r>
      <w:r w:rsidR="0030318D">
        <w:rPr>
          <w:lang w:eastAsia="x-none"/>
        </w:rPr>
        <w:t xml:space="preserve"> </w:t>
      </w:r>
      <w:r w:rsidR="007A42C3">
        <w:rPr>
          <w:lang w:eastAsia="x-none"/>
        </w:rPr>
        <w:t>for all the UEs in a multicast group</w:t>
      </w:r>
      <w:r w:rsidR="0030318D">
        <w:rPr>
          <w:lang w:eastAsia="x-none"/>
        </w:rPr>
        <w:t>.</w:t>
      </w:r>
    </w:p>
    <w:p w14:paraId="418F5123" w14:textId="78011025" w:rsidR="00C80FED" w:rsidRDefault="00C80FED" w:rsidP="00DC2F5F">
      <w:pPr>
        <w:spacing w:after="120"/>
        <w:rPr>
          <w:b/>
          <w:bCs/>
          <w:lang w:eastAsia="x-none"/>
        </w:rPr>
      </w:pPr>
      <w:r w:rsidRPr="0085359F">
        <w:rPr>
          <w:b/>
          <w:bCs/>
          <w:lang w:eastAsia="x-none"/>
        </w:rPr>
        <w:t xml:space="preserve">Proposal </w:t>
      </w:r>
      <w:r w:rsidR="009D2325">
        <w:rPr>
          <w:b/>
          <w:bCs/>
          <w:lang w:eastAsia="x-none"/>
        </w:rPr>
        <w:t>8</w:t>
      </w:r>
      <w:r w:rsidRPr="0085359F">
        <w:rPr>
          <w:b/>
          <w:bCs/>
          <w:lang w:eastAsia="x-none"/>
        </w:rPr>
        <w:t xml:space="preserve">: </w:t>
      </w:r>
      <w:r w:rsidR="006F0408">
        <w:rPr>
          <w:b/>
          <w:bCs/>
          <w:lang w:eastAsia="x-none"/>
        </w:rPr>
        <w:t>No need to restrict same r</w:t>
      </w:r>
      <w:r w:rsidRPr="00593424">
        <w:rPr>
          <w:b/>
          <w:bCs/>
          <w:lang w:eastAsia="x-none"/>
        </w:rPr>
        <w:t xml:space="preserve">etransmission scheme for </w:t>
      </w:r>
      <w:r w:rsidR="006F0408">
        <w:rPr>
          <w:b/>
          <w:bCs/>
          <w:lang w:eastAsia="x-none"/>
        </w:rPr>
        <w:t>all the</w:t>
      </w:r>
      <w:r w:rsidRPr="00593424">
        <w:rPr>
          <w:b/>
          <w:bCs/>
          <w:lang w:eastAsia="x-none"/>
        </w:rPr>
        <w:t xml:space="preserve"> UEs in the same group</w:t>
      </w:r>
      <w:r>
        <w:rPr>
          <w:b/>
          <w:bCs/>
          <w:lang w:eastAsia="x-none"/>
        </w:rPr>
        <w:t>.</w:t>
      </w:r>
    </w:p>
    <w:p w14:paraId="6D4EFF6B" w14:textId="0AA9A94E" w:rsidR="006E7BCA" w:rsidRDefault="006E7BCA" w:rsidP="00DC2F5F">
      <w:pPr>
        <w:spacing w:after="120"/>
        <w:rPr>
          <w:b/>
          <w:bCs/>
          <w:lang w:eastAsia="x-none"/>
        </w:rPr>
      </w:pPr>
    </w:p>
    <w:bookmarkEnd w:id="2"/>
    <w:p w14:paraId="2C1938E7" w14:textId="0436F64D" w:rsidR="001C380C" w:rsidRDefault="00386F3A" w:rsidP="001C380C">
      <w:pPr>
        <w:overflowPunct/>
        <w:autoSpaceDE/>
        <w:autoSpaceDN/>
        <w:adjustRightInd/>
        <w:ind w:firstLine="288"/>
        <w:textAlignment w:val="auto"/>
        <w:rPr>
          <w:lang w:eastAsia="x-none"/>
        </w:rPr>
      </w:pPr>
      <w:r>
        <w:rPr>
          <w:lang w:eastAsia="x-none"/>
        </w:rPr>
        <w:t>Regarding</w:t>
      </w:r>
      <w:r w:rsidR="001C380C">
        <w:rPr>
          <w:lang w:eastAsia="x-none"/>
        </w:rPr>
        <w:t xml:space="preserve"> </w:t>
      </w:r>
      <w:r w:rsidR="00BD390A">
        <w:rPr>
          <w:lang w:eastAsia="x-none"/>
        </w:rPr>
        <w:t>H</w:t>
      </w:r>
      <w:r>
        <w:rPr>
          <w:lang w:eastAsia="x-none"/>
        </w:rPr>
        <w:t>ARQ process management</w:t>
      </w:r>
      <w:r w:rsidR="00BD390A">
        <w:rPr>
          <w:lang w:eastAsia="x-none"/>
        </w:rPr>
        <w:t xml:space="preserve"> for multicast and unicast</w:t>
      </w:r>
      <w:r w:rsidR="00F342AF">
        <w:rPr>
          <w:lang w:eastAsia="x-none"/>
        </w:rPr>
        <w:t>, we have the following conclusion:</w:t>
      </w:r>
    </w:p>
    <w:p w14:paraId="79D62FE7" w14:textId="77777777" w:rsidR="00F342AF" w:rsidRPr="0091785C" w:rsidRDefault="00F342AF" w:rsidP="00F342AF">
      <w:pPr>
        <w:ind w:left="288"/>
        <w:rPr>
          <w:u w:val="single"/>
          <w:lang w:eastAsia="x-none"/>
        </w:rPr>
      </w:pPr>
      <w:r w:rsidRPr="0091785C">
        <w:rPr>
          <w:u w:val="single"/>
          <w:lang w:eastAsia="x-none"/>
        </w:rPr>
        <w:t>Conclusion:</w:t>
      </w:r>
    </w:p>
    <w:p w14:paraId="28F8A090" w14:textId="77777777" w:rsidR="00F342AF" w:rsidRPr="00CE6CB2" w:rsidRDefault="00F342AF" w:rsidP="00F342AF">
      <w:pPr>
        <w:ind w:left="288"/>
        <w:rPr>
          <w:lang w:eastAsia="x-none"/>
        </w:rPr>
      </w:pPr>
      <w:r w:rsidRPr="00CE6CB2">
        <w:rPr>
          <w:lang w:eastAsia="x-none"/>
        </w:rPr>
        <w:t>The maximum number of HARQ processes per cell, currently supported for unicast, is kept unchanged for UE to support multicast reception.</w:t>
      </w:r>
    </w:p>
    <w:p w14:paraId="653480AA" w14:textId="77777777" w:rsidR="00F342AF" w:rsidRPr="00CE6CB2" w:rsidRDefault="00F342AF" w:rsidP="00F55401">
      <w:pPr>
        <w:numPr>
          <w:ilvl w:val="0"/>
          <w:numId w:val="18"/>
        </w:numPr>
        <w:overflowPunct/>
        <w:autoSpaceDE/>
        <w:autoSpaceDN/>
        <w:adjustRightInd/>
        <w:ind w:left="1008"/>
        <w:textAlignment w:val="auto"/>
        <w:rPr>
          <w:lang w:eastAsia="x-none"/>
        </w:rPr>
      </w:pPr>
      <w:r w:rsidRPr="00CE6CB2">
        <w:rPr>
          <w:lang w:eastAsia="x-none"/>
        </w:rPr>
        <w:t xml:space="preserve">How to allocate HARQ processes between unicast and multicast is up to </w:t>
      </w:r>
      <w:proofErr w:type="spellStart"/>
      <w:r w:rsidRPr="00CE6CB2">
        <w:rPr>
          <w:lang w:eastAsia="x-none"/>
        </w:rPr>
        <w:t>gNB</w:t>
      </w:r>
      <w:proofErr w:type="spellEnd"/>
      <w:r w:rsidRPr="00CE6CB2">
        <w:rPr>
          <w:lang w:eastAsia="x-none"/>
        </w:rPr>
        <w:t>.</w:t>
      </w:r>
    </w:p>
    <w:p w14:paraId="2A38D71F" w14:textId="77777777" w:rsidR="00F342AF" w:rsidRDefault="00F342AF" w:rsidP="00F342AF">
      <w:pPr>
        <w:spacing w:after="120"/>
        <w:jc w:val="both"/>
        <w:rPr>
          <w:lang w:eastAsia="x-none"/>
        </w:rPr>
      </w:pPr>
    </w:p>
    <w:p w14:paraId="1273C0FE" w14:textId="77777777" w:rsidR="00F85131" w:rsidRDefault="00F342AF" w:rsidP="00F85131">
      <w:pPr>
        <w:spacing w:after="120"/>
        <w:ind w:firstLine="288"/>
        <w:jc w:val="both"/>
        <w:rPr>
          <w:lang w:eastAsia="x-none"/>
        </w:rPr>
      </w:pPr>
      <w:r>
        <w:rPr>
          <w:lang w:eastAsia="x-none"/>
        </w:rPr>
        <w:t xml:space="preserve">If the HARQ processes are semi-statically split between multicast and unicast, </w:t>
      </w:r>
      <w:r w:rsidR="00F85131">
        <w:rPr>
          <w:lang w:eastAsia="x-none"/>
        </w:rPr>
        <w:t xml:space="preserve">the </w:t>
      </w:r>
      <w:r w:rsidR="00F85131">
        <w:rPr>
          <w:bCs/>
          <w:lang w:eastAsia="zh-CN"/>
        </w:rPr>
        <w:t>e.g., HPID#0~7 for unicast only and HPID#8~15 for multicast only (</w:t>
      </w:r>
      <w:r w:rsidR="00F85131">
        <w:rPr>
          <w:lang w:eastAsia="x-none"/>
        </w:rPr>
        <w:t>both PTM (re)transmission and PTP retransmission</w:t>
      </w:r>
      <w:r w:rsidR="00F85131">
        <w:rPr>
          <w:bCs/>
          <w:lang w:eastAsia="zh-CN"/>
        </w:rPr>
        <w:t>),</w:t>
      </w:r>
      <w:r>
        <w:rPr>
          <w:lang w:eastAsia="x-none"/>
        </w:rPr>
        <w:t xml:space="preserve"> there will be no confusion for UE to do the HARQ combining. However, </w:t>
      </w:r>
      <w:r w:rsidR="00F85131">
        <w:rPr>
          <w:lang w:eastAsia="x-none"/>
        </w:rPr>
        <w:t xml:space="preserve">it </w:t>
      </w:r>
      <w:r w:rsidR="00F85131">
        <w:rPr>
          <w:bCs/>
          <w:lang w:eastAsia="zh-CN"/>
        </w:rPr>
        <w:t xml:space="preserve">will </w:t>
      </w:r>
      <w:r w:rsidR="00F85131" w:rsidRPr="00D84D04">
        <w:rPr>
          <w:bCs/>
          <w:lang w:eastAsia="zh-CN"/>
        </w:rPr>
        <w:t xml:space="preserve">sacrifice </w:t>
      </w:r>
      <w:r w:rsidR="00F85131">
        <w:rPr>
          <w:bCs/>
          <w:lang w:eastAsia="zh-CN"/>
        </w:rPr>
        <w:t>the peak</w:t>
      </w:r>
      <w:r w:rsidR="00F85131" w:rsidRPr="00D84D04">
        <w:rPr>
          <w:bCs/>
          <w:lang w:eastAsia="zh-CN"/>
        </w:rPr>
        <w:t xml:space="preserve"> </w:t>
      </w:r>
      <w:r w:rsidR="00F85131">
        <w:rPr>
          <w:lang w:eastAsia="x-none"/>
        </w:rPr>
        <w:t xml:space="preserve">data rate of unicast TBs for every UE in the multicast group, as well as the data rate of multicast due to the restriction of the HPIDs. </w:t>
      </w:r>
    </w:p>
    <w:p w14:paraId="207857BB" w14:textId="53048DC4" w:rsidR="00F85131" w:rsidRDefault="00F85131" w:rsidP="00F85131">
      <w:pPr>
        <w:spacing w:after="120"/>
        <w:ind w:firstLine="288"/>
        <w:jc w:val="both"/>
        <w:rPr>
          <w:bCs/>
          <w:lang w:eastAsia="zh-CN"/>
        </w:rPr>
      </w:pPr>
      <w:r>
        <w:rPr>
          <w:lang w:eastAsia="x-none"/>
        </w:rPr>
        <w:t xml:space="preserve">It is important to support the </w:t>
      </w:r>
      <w:r w:rsidRPr="00D84D04">
        <w:rPr>
          <w:bCs/>
          <w:lang w:eastAsia="zh-CN"/>
        </w:rPr>
        <w:t xml:space="preserve">HARQ process number </w:t>
      </w:r>
      <w:r>
        <w:rPr>
          <w:bCs/>
          <w:lang w:eastAsia="zh-CN"/>
        </w:rPr>
        <w:t>dynamically</w:t>
      </w:r>
      <w:r w:rsidRPr="00D84D04">
        <w:rPr>
          <w:bCs/>
          <w:lang w:eastAsia="zh-CN"/>
        </w:rPr>
        <w:t xml:space="preserve"> split between unicast and multicast</w:t>
      </w:r>
      <w:r>
        <w:rPr>
          <w:bCs/>
          <w:lang w:eastAsia="zh-CN"/>
        </w:rPr>
        <w:t xml:space="preserve">. In order to flexibly schedule a HPID, which has been used for PTP unicast, for the upcoming multicast, we need to let UE differentiate the PTP for unicast and PTP </w:t>
      </w:r>
      <w:proofErr w:type="spellStart"/>
      <w:r>
        <w:rPr>
          <w:bCs/>
          <w:lang w:eastAsia="zh-CN"/>
        </w:rPr>
        <w:t>retx</w:t>
      </w:r>
      <w:proofErr w:type="spellEnd"/>
      <w:r>
        <w:rPr>
          <w:bCs/>
          <w:lang w:eastAsia="zh-CN"/>
        </w:rPr>
        <w:t xml:space="preserve"> for multicast. Otherwise, if any UE in the multicast group has used all 16 HARQ processes for its unicast, there will be no HARQ process available for multicast transmission anymore. The UEs have various unicast traffic and the NDI values for the UEs in a multicast group will be random. In order to align the NDI values of all UEs before any PTM transmission, </w:t>
      </w:r>
      <w:proofErr w:type="spellStart"/>
      <w:r>
        <w:rPr>
          <w:bCs/>
          <w:lang w:eastAsia="zh-CN"/>
        </w:rPr>
        <w:t>gNB</w:t>
      </w:r>
      <w:proofErr w:type="spellEnd"/>
      <w:r>
        <w:rPr>
          <w:bCs/>
          <w:lang w:eastAsia="zh-CN"/>
        </w:rPr>
        <w:t xml:space="preserve"> has to schedule additional unicast PDSCH(s) with garbage packet(s), wasting the UE power consumption and resulting in unnecessary scheduling delay for multicast.</w:t>
      </w:r>
    </w:p>
    <w:p w14:paraId="70BF89A4" w14:textId="427A6CE5" w:rsidR="00F85131" w:rsidRDefault="00F85131" w:rsidP="00F85131">
      <w:pPr>
        <w:spacing w:after="120"/>
        <w:ind w:firstLine="288"/>
        <w:jc w:val="both"/>
        <w:rPr>
          <w:bCs/>
          <w:lang w:eastAsia="zh-CN"/>
        </w:rPr>
      </w:pPr>
      <w:r>
        <w:rPr>
          <w:bCs/>
          <w:lang w:eastAsia="zh-CN"/>
        </w:rPr>
        <w:t>To support dynamic sharing of HARQ process between unicast and multicast, the RNTI/NDI rules need to be defined:</w:t>
      </w:r>
    </w:p>
    <w:p w14:paraId="6FC89C88" w14:textId="77777777" w:rsidR="00F85131" w:rsidRPr="00F85131" w:rsidRDefault="00F85131" w:rsidP="00F55401">
      <w:pPr>
        <w:pStyle w:val="ListParagraph"/>
        <w:numPr>
          <w:ilvl w:val="0"/>
          <w:numId w:val="25"/>
        </w:numPr>
        <w:rPr>
          <w:rFonts w:eastAsia="SimSun"/>
          <w:bCs/>
          <w:szCs w:val="20"/>
          <w:lang w:eastAsia="zh-CN"/>
        </w:rPr>
      </w:pPr>
      <w:r w:rsidRPr="00F85131">
        <w:rPr>
          <w:rFonts w:eastAsia="SimSun"/>
          <w:bCs/>
          <w:szCs w:val="20"/>
          <w:lang w:eastAsia="zh-CN"/>
        </w:rPr>
        <w:t xml:space="preserve">If G-RNTI is different from the most recent earlier received RNTI of the same HPID, it is treated as if the NDI is toggled (a new TB); </w:t>
      </w:r>
    </w:p>
    <w:p w14:paraId="7E29FA20" w14:textId="77777777" w:rsidR="00F85131" w:rsidRPr="00F85131" w:rsidRDefault="00F85131" w:rsidP="00F55401">
      <w:pPr>
        <w:pStyle w:val="ListParagraph"/>
        <w:numPr>
          <w:ilvl w:val="0"/>
          <w:numId w:val="25"/>
        </w:numPr>
        <w:rPr>
          <w:rFonts w:eastAsia="SimSun"/>
          <w:bCs/>
          <w:szCs w:val="20"/>
          <w:lang w:eastAsia="zh-CN"/>
        </w:rPr>
      </w:pPr>
      <w:r w:rsidRPr="00F85131">
        <w:rPr>
          <w:rFonts w:eastAsia="SimSun"/>
          <w:bCs/>
          <w:szCs w:val="20"/>
          <w:lang w:eastAsia="zh-CN"/>
        </w:rPr>
        <w:t>If C-RNTI is different from the most recent earlier received RNTI of the same HPID, check NDI irrespective of RNTI; otherwise, legacy NDI toggling is used to indicate a new TB or retransmission.</w:t>
      </w:r>
    </w:p>
    <w:p w14:paraId="7F25FF85" w14:textId="5B03F2C1" w:rsidR="00F85131" w:rsidRDefault="00F85131" w:rsidP="00F85131">
      <w:pPr>
        <w:spacing w:after="120"/>
        <w:ind w:firstLine="288"/>
        <w:jc w:val="both"/>
        <w:rPr>
          <w:lang w:eastAsia="x-none"/>
        </w:rPr>
      </w:pPr>
    </w:p>
    <w:p w14:paraId="06CA9AA9" w14:textId="1594FC6A" w:rsidR="00F85131" w:rsidRDefault="00F85131" w:rsidP="00F85131">
      <w:pPr>
        <w:spacing w:after="120"/>
        <w:ind w:firstLine="288"/>
        <w:jc w:val="both"/>
        <w:rPr>
          <w:lang w:eastAsia="x-none"/>
        </w:rPr>
      </w:pPr>
      <w:r>
        <w:rPr>
          <w:lang w:eastAsia="x-none"/>
        </w:rPr>
        <w:t xml:space="preserve">The NDI for PTP retransmission for multicast will be same as that of PTM initial transmission. If a HARQ process is </w:t>
      </w:r>
      <w:r w:rsidR="00614B73">
        <w:rPr>
          <w:lang w:eastAsia="x-none"/>
        </w:rPr>
        <w:t xml:space="preserve">used for both unicast and multicast, the NDI for unicast PTP and multicast PTM initial/PTP retransmission should be independently counted. </w:t>
      </w:r>
      <w:r>
        <w:rPr>
          <w:lang w:eastAsia="x-none"/>
        </w:rPr>
        <w:t xml:space="preserve">As illustrated in </w:t>
      </w:r>
      <w:r w:rsidRPr="000834C6">
        <w:rPr>
          <w:b/>
          <w:bCs/>
          <w:lang w:eastAsia="x-none"/>
        </w:rPr>
        <w:t xml:space="preserve">Figure </w:t>
      </w:r>
      <w:r>
        <w:rPr>
          <w:b/>
          <w:bCs/>
          <w:lang w:eastAsia="x-none"/>
        </w:rPr>
        <w:t>4</w:t>
      </w:r>
      <w:r>
        <w:rPr>
          <w:lang w:eastAsia="x-none"/>
        </w:rPr>
        <w:t xml:space="preserve">, the PTM-1 using GC-PDCCH is a new TB transmission. </w:t>
      </w:r>
      <w:r w:rsidRPr="00DE2B01">
        <w:rPr>
          <w:lang w:eastAsia="x-none"/>
        </w:rPr>
        <w:t xml:space="preserve">For UE-b, miss detection of the </w:t>
      </w:r>
      <w:r>
        <w:rPr>
          <w:lang w:eastAsia="x-none"/>
        </w:rPr>
        <w:t>GC-PDCCH</w:t>
      </w:r>
      <w:r w:rsidRPr="00DE2B01">
        <w:rPr>
          <w:lang w:eastAsia="x-none"/>
        </w:rPr>
        <w:t xml:space="preserve"> scheduling PTM1 makes the UE </w:t>
      </w:r>
      <w:r w:rsidRPr="000834C6">
        <w:rPr>
          <w:lang w:eastAsia="x-none"/>
        </w:rPr>
        <w:t>confuse the PTP retransmission for multicast with a PTP retransmission of previous unicast (C-RNTI)</w:t>
      </w:r>
      <w:r>
        <w:rPr>
          <w:lang w:eastAsia="x-none"/>
        </w:rPr>
        <w:t>. Since the UE believes the PTP retransmission of previous unicast (C-RNTI) has been successfully detected, the PTP retransmission for multicast will be discarded. However, this multicast TB, which is using the PTM leg with UM only, cannot be recovered by using higher layer retransmission. To address this, the scheduling DCI with C-RNTI can have a flag to differentiate the HARQ process ID used for PTP unicast data or for PTP multicast retransmission. The PTM-1 for multicast as well as the PTP for unicast or multicast is sharing the same soft buffer without increasing the size.</w:t>
      </w:r>
    </w:p>
    <w:p w14:paraId="298A62C5" w14:textId="3B68628C" w:rsidR="00614B73" w:rsidRPr="00614B73" w:rsidRDefault="00F85131" w:rsidP="00614B73">
      <w:pPr>
        <w:spacing w:after="120"/>
        <w:ind w:firstLine="288"/>
        <w:jc w:val="both"/>
        <w:rPr>
          <w:lang w:eastAsia="x-none"/>
        </w:rPr>
      </w:pPr>
      <w:r>
        <w:rPr>
          <w:lang w:eastAsia="x-none"/>
        </w:rPr>
        <w:t xml:space="preserve">If the PTP with the same HPID can be used to schedule a unicast TB or to </w:t>
      </w:r>
      <w:proofErr w:type="spellStart"/>
      <w:r>
        <w:rPr>
          <w:lang w:eastAsia="x-none"/>
        </w:rPr>
        <w:t>used</w:t>
      </w:r>
      <w:proofErr w:type="spellEnd"/>
      <w:r>
        <w:rPr>
          <w:lang w:eastAsia="x-none"/>
        </w:rPr>
        <w:t xml:space="preserve"> for PTM retransmission of the multicast TB, a new field can be added in the PTP DCI to differentiate PTP for unicast and PTP retransmission for multicast. </w:t>
      </w:r>
      <w:r w:rsidR="00614B73">
        <w:rPr>
          <w:lang w:eastAsia="x-none"/>
        </w:rPr>
        <w:t>Compared with dynamic sharing between unicast and multicast, The dynamic sharing of the HAQR process for multiple G-RNTIs is not needed</w:t>
      </w:r>
      <w:r w:rsidR="007F1D43">
        <w:rPr>
          <w:lang w:eastAsia="x-none"/>
        </w:rPr>
        <w:t xml:space="preserve"> (since a</w:t>
      </w:r>
      <w:r w:rsidR="00614B73" w:rsidRPr="00614B73">
        <w:rPr>
          <w:lang w:eastAsia="x-none"/>
        </w:rPr>
        <w:t xml:space="preserve"> UE may use all the HPIDs for unicast peak rate but not for multicast traffic</w:t>
      </w:r>
      <w:r w:rsidR="007F1D43">
        <w:rPr>
          <w:lang w:eastAsia="x-none"/>
        </w:rPr>
        <w:t>)</w:t>
      </w:r>
      <w:r w:rsidR="00614B73">
        <w:rPr>
          <w:lang w:eastAsia="x-none"/>
        </w:rPr>
        <w:t>.</w:t>
      </w:r>
      <w:r w:rsidR="00614B73" w:rsidRPr="00614B73">
        <w:rPr>
          <w:lang w:eastAsia="x-none"/>
        </w:rPr>
        <w:t xml:space="preserve"> </w:t>
      </w:r>
      <w:proofErr w:type="spellStart"/>
      <w:r w:rsidR="00614B73">
        <w:rPr>
          <w:lang w:eastAsia="x-none"/>
        </w:rPr>
        <w:t>gNB</w:t>
      </w:r>
      <w:proofErr w:type="spellEnd"/>
      <w:r w:rsidR="00614B73">
        <w:rPr>
          <w:lang w:eastAsia="x-none"/>
        </w:rPr>
        <w:t xml:space="preserve"> can schedule the multicast G-RNTI by using different HPIDs</w:t>
      </w:r>
      <w:r w:rsidR="007F1D43">
        <w:rPr>
          <w:lang w:eastAsia="x-none"/>
        </w:rPr>
        <w:t xml:space="preserve">, so </w:t>
      </w:r>
      <w:r w:rsidR="00614B73" w:rsidRPr="00614B73">
        <w:rPr>
          <w:lang w:eastAsia="x-none"/>
        </w:rPr>
        <w:t>1bit in the PTP DCI</w:t>
      </w:r>
      <w:r w:rsidR="007F1D43">
        <w:rPr>
          <w:lang w:eastAsia="x-none"/>
        </w:rPr>
        <w:t xml:space="preserve"> to differentiate unicast and multicast is sufficient</w:t>
      </w:r>
      <w:r w:rsidR="00614B73" w:rsidRPr="00614B73">
        <w:rPr>
          <w:lang w:eastAsia="x-none"/>
        </w:rPr>
        <w:t xml:space="preserve">. </w:t>
      </w:r>
    </w:p>
    <w:p w14:paraId="3CFBDAC3" w14:textId="77777777" w:rsidR="00614B73" w:rsidRDefault="00614B73" w:rsidP="00614B73"/>
    <w:p w14:paraId="6006CAE7" w14:textId="77777777" w:rsidR="00614B73" w:rsidRDefault="00614B73" w:rsidP="00F85131">
      <w:pPr>
        <w:spacing w:after="120"/>
        <w:ind w:firstLine="288"/>
        <w:jc w:val="both"/>
        <w:rPr>
          <w:lang w:eastAsia="x-none"/>
        </w:rPr>
      </w:pPr>
    </w:p>
    <w:p w14:paraId="6B9EB512" w14:textId="77777777" w:rsidR="00F85131" w:rsidRDefault="00F85131" w:rsidP="00F85131">
      <w:pPr>
        <w:spacing w:after="120"/>
        <w:jc w:val="center"/>
        <w:rPr>
          <w:lang w:eastAsia="x-none"/>
        </w:rPr>
      </w:pPr>
      <w:r w:rsidRPr="00842865">
        <w:rPr>
          <w:lang w:eastAsia="x-none"/>
        </w:rPr>
        <w:lastRenderedPageBreak/>
        <w:t xml:space="preserve"> </w:t>
      </w:r>
      <w:r w:rsidRPr="00842865">
        <w:rPr>
          <w:noProof/>
        </w:rPr>
        <w:drawing>
          <wp:inline distT="0" distB="0" distL="0" distR="0" wp14:anchorId="768F5F7F" wp14:editId="754F6F63">
            <wp:extent cx="3766782" cy="173788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3510" cy="1740987"/>
                    </a:xfrm>
                    <a:prstGeom prst="rect">
                      <a:avLst/>
                    </a:prstGeom>
                    <a:noFill/>
                    <a:ln>
                      <a:noFill/>
                    </a:ln>
                  </pic:spPr>
                </pic:pic>
              </a:graphicData>
            </a:graphic>
          </wp:inline>
        </w:drawing>
      </w:r>
    </w:p>
    <w:p w14:paraId="4295594B" w14:textId="77777777" w:rsidR="00F85131" w:rsidRPr="00BB22F3" w:rsidRDefault="00F85131" w:rsidP="00F85131">
      <w:pPr>
        <w:spacing w:after="120"/>
        <w:jc w:val="center"/>
        <w:rPr>
          <w:rFonts w:eastAsia="Times New Roman"/>
          <w:b/>
          <w:bCs/>
          <w:color w:val="262626"/>
          <w:sz w:val="24"/>
          <w:szCs w:val="24"/>
          <w:lang w:eastAsia="zh-CN"/>
        </w:rPr>
      </w:pPr>
      <w:r w:rsidRPr="00BB22F3">
        <w:rPr>
          <w:b/>
          <w:bCs/>
        </w:rPr>
        <w:t xml:space="preserve">Figure </w:t>
      </w:r>
      <w:r>
        <w:rPr>
          <w:b/>
          <w:bCs/>
        </w:rPr>
        <w:t>4 PTP retransmission for PTM-1</w:t>
      </w:r>
    </w:p>
    <w:p w14:paraId="361CB7F9" w14:textId="77777777" w:rsidR="00F85131" w:rsidRDefault="00F85131" w:rsidP="00F85131">
      <w:pPr>
        <w:spacing w:after="120"/>
        <w:ind w:firstLine="288"/>
        <w:jc w:val="both"/>
        <w:rPr>
          <w:lang w:eastAsia="x-none"/>
        </w:rPr>
      </w:pPr>
    </w:p>
    <w:p w14:paraId="0CD3667E" w14:textId="77777777" w:rsidR="00813173" w:rsidRDefault="00813173" w:rsidP="00F85D47">
      <w:pPr>
        <w:rPr>
          <w:b/>
          <w:bCs/>
          <w:lang w:eastAsia="x-none"/>
        </w:rPr>
      </w:pPr>
    </w:p>
    <w:p w14:paraId="70983D9F" w14:textId="77777777" w:rsidR="0059681B" w:rsidRDefault="0059681B" w:rsidP="0059681B">
      <w:pPr>
        <w:rPr>
          <w:b/>
          <w:bCs/>
          <w:lang w:eastAsia="x-none"/>
        </w:rPr>
      </w:pPr>
      <w:r>
        <w:rPr>
          <w:b/>
          <w:bCs/>
          <w:lang w:eastAsia="x-none"/>
        </w:rPr>
        <w:t xml:space="preserve">Proposal 9: For </w:t>
      </w:r>
      <w:r w:rsidRPr="0041091C">
        <w:rPr>
          <w:b/>
          <w:bCs/>
          <w:lang w:eastAsia="x-none"/>
        </w:rPr>
        <w:t>HARQ process management</w:t>
      </w:r>
      <w:r>
        <w:rPr>
          <w:b/>
          <w:bCs/>
          <w:lang w:eastAsia="x-none"/>
        </w:rPr>
        <w:t xml:space="preserve">, </w:t>
      </w:r>
    </w:p>
    <w:p w14:paraId="1B80E9E6" w14:textId="77777777" w:rsidR="0059681B" w:rsidRPr="0059681B" w:rsidRDefault="0059681B" w:rsidP="0059681B">
      <w:pPr>
        <w:pStyle w:val="ListParagraph"/>
        <w:widowControl w:val="0"/>
        <w:numPr>
          <w:ilvl w:val="0"/>
          <w:numId w:val="25"/>
        </w:numPr>
        <w:jc w:val="both"/>
        <w:rPr>
          <w:rFonts w:eastAsia="SimSun"/>
          <w:b/>
          <w:bCs/>
          <w:szCs w:val="20"/>
          <w:lang w:eastAsia="x-none"/>
        </w:rPr>
      </w:pPr>
      <w:r w:rsidRPr="00F85131">
        <w:rPr>
          <w:rFonts w:eastAsia="SimSun"/>
          <w:b/>
          <w:bCs/>
          <w:szCs w:val="20"/>
          <w:lang w:eastAsia="x-none"/>
        </w:rPr>
        <w:t xml:space="preserve">If dynamic HARQ process sharing between unicast and multicast is </w:t>
      </w:r>
      <w:r>
        <w:rPr>
          <w:rFonts w:eastAsia="SimSun"/>
          <w:b/>
          <w:bCs/>
          <w:szCs w:val="20"/>
          <w:lang w:eastAsia="x-none"/>
        </w:rPr>
        <w:t>to be</w:t>
      </w:r>
      <w:r w:rsidRPr="00F85131">
        <w:rPr>
          <w:rFonts w:eastAsia="SimSun"/>
          <w:b/>
          <w:bCs/>
          <w:szCs w:val="20"/>
          <w:lang w:eastAsia="x-none"/>
        </w:rPr>
        <w:t xml:space="preserve"> supported in Rel-17</w:t>
      </w:r>
      <w:r w:rsidRPr="0059681B">
        <w:rPr>
          <w:b/>
          <w:bCs/>
          <w:lang w:eastAsia="x-none"/>
        </w:rPr>
        <w:t>, the following specification enhancement is needed:</w:t>
      </w:r>
    </w:p>
    <w:p w14:paraId="3B99D26E" w14:textId="77777777" w:rsidR="0059681B" w:rsidRPr="00F85131" w:rsidRDefault="0059681B" w:rsidP="0059681B">
      <w:pPr>
        <w:pStyle w:val="ListParagraph"/>
        <w:numPr>
          <w:ilvl w:val="1"/>
          <w:numId w:val="25"/>
        </w:numPr>
        <w:rPr>
          <w:rFonts w:eastAsia="SimSun"/>
          <w:b/>
          <w:bCs/>
          <w:szCs w:val="20"/>
          <w:lang w:eastAsia="x-none"/>
        </w:rPr>
      </w:pPr>
      <w:r w:rsidRPr="00F85131">
        <w:rPr>
          <w:rFonts w:eastAsia="SimSun"/>
          <w:b/>
          <w:bCs/>
          <w:szCs w:val="20"/>
          <w:lang w:eastAsia="x-none"/>
        </w:rPr>
        <w:t xml:space="preserve">Define the RNTI/NDI rule as </w:t>
      </w:r>
    </w:p>
    <w:p w14:paraId="172A9071" w14:textId="77777777" w:rsidR="0059681B" w:rsidRPr="00F85131" w:rsidRDefault="0059681B" w:rsidP="0059681B">
      <w:pPr>
        <w:pStyle w:val="ListParagraph"/>
        <w:numPr>
          <w:ilvl w:val="2"/>
          <w:numId w:val="25"/>
        </w:numPr>
        <w:rPr>
          <w:rFonts w:eastAsia="SimSun"/>
          <w:b/>
          <w:bCs/>
          <w:szCs w:val="20"/>
          <w:lang w:eastAsia="x-none"/>
        </w:rPr>
      </w:pPr>
      <w:r w:rsidRPr="00F85131">
        <w:rPr>
          <w:rFonts w:eastAsia="SimSun"/>
          <w:b/>
          <w:bCs/>
          <w:szCs w:val="20"/>
          <w:lang w:eastAsia="x-none"/>
        </w:rPr>
        <w:t xml:space="preserve">If G-RNTI is different from the most recent earlier received RNTI of the same HPID, it is treated as if the NDI is toggled (a new TB); </w:t>
      </w:r>
    </w:p>
    <w:p w14:paraId="56F407A8" w14:textId="77777777" w:rsidR="0059681B" w:rsidRPr="00F85131" w:rsidRDefault="0059681B" w:rsidP="0059681B">
      <w:pPr>
        <w:pStyle w:val="ListParagraph"/>
        <w:numPr>
          <w:ilvl w:val="2"/>
          <w:numId w:val="25"/>
        </w:numPr>
        <w:rPr>
          <w:rFonts w:eastAsia="SimSun"/>
          <w:b/>
          <w:bCs/>
          <w:szCs w:val="20"/>
          <w:lang w:eastAsia="x-none"/>
        </w:rPr>
      </w:pPr>
      <w:r w:rsidRPr="00F85131">
        <w:rPr>
          <w:rFonts w:eastAsia="SimSun"/>
          <w:b/>
          <w:bCs/>
          <w:szCs w:val="20"/>
          <w:lang w:eastAsia="x-none"/>
        </w:rPr>
        <w:t>If C-RNTI is different from the most recent earlier received RNTI of the same HPID, check NDI irrespective of RNTI; otherwise, legacy NDI toggling is used to indicate a new TB or retransmission.</w:t>
      </w:r>
    </w:p>
    <w:p w14:paraId="6AD6923E" w14:textId="77777777" w:rsidR="0059681B" w:rsidRPr="00F85131" w:rsidRDefault="0059681B" w:rsidP="0059681B">
      <w:pPr>
        <w:pStyle w:val="ListParagraph"/>
        <w:numPr>
          <w:ilvl w:val="1"/>
          <w:numId w:val="25"/>
        </w:numPr>
        <w:rPr>
          <w:rFonts w:eastAsia="SimSun"/>
          <w:b/>
          <w:bCs/>
          <w:szCs w:val="20"/>
          <w:lang w:eastAsia="x-none"/>
        </w:rPr>
      </w:pPr>
      <w:r w:rsidRPr="00F85131">
        <w:rPr>
          <w:rFonts w:eastAsia="SimSun"/>
          <w:b/>
          <w:bCs/>
          <w:szCs w:val="20"/>
          <w:lang w:eastAsia="x-none"/>
        </w:rPr>
        <w:t>Add 1-bit in unicast DCI to differentiate PTP for unicast and PTP retransmission for multicast</w:t>
      </w:r>
    </w:p>
    <w:p w14:paraId="44B54909" w14:textId="77777777" w:rsidR="0059681B" w:rsidRPr="00F85131" w:rsidRDefault="0059681B" w:rsidP="0059681B">
      <w:pPr>
        <w:pStyle w:val="ListParagraph"/>
        <w:numPr>
          <w:ilvl w:val="2"/>
          <w:numId w:val="25"/>
        </w:numPr>
        <w:rPr>
          <w:rFonts w:eastAsia="SimSun"/>
          <w:b/>
          <w:bCs/>
          <w:szCs w:val="20"/>
          <w:lang w:eastAsia="x-none"/>
        </w:rPr>
      </w:pPr>
      <w:r w:rsidRPr="00F85131">
        <w:rPr>
          <w:rFonts w:eastAsia="SimSun"/>
          <w:b/>
          <w:bCs/>
          <w:szCs w:val="20"/>
          <w:lang w:eastAsia="x-none"/>
        </w:rPr>
        <w:t xml:space="preserve">PTP retransmission </w:t>
      </w:r>
      <w:r>
        <w:rPr>
          <w:rFonts w:eastAsia="SimSun"/>
          <w:b/>
          <w:bCs/>
          <w:szCs w:val="20"/>
          <w:lang w:eastAsia="x-none"/>
        </w:rPr>
        <w:t xml:space="preserve">can be used </w:t>
      </w:r>
      <w:r w:rsidRPr="00F85131">
        <w:rPr>
          <w:rFonts w:eastAsia="SimSun"/>
          <w:b/>
          <w:bCs/>
          <w:szCs w:val="20"/>
          <w:lang w:eastAsia="x-none"/>
        </w:rPr>
        <w:t xml:space="preserve">for different G-RNTIs </w:t>
      </w:r>
      <w:r>
        <w:rPr>
          <w:rFonts w:eastAsia="SimSun"/>
          <w:b/>
          <w:bCs/>
          <w:szCs w:val="20"/>
          <w:lang w:eastAsia="x-none"/>
        </w:rPr>
        <w:t>with different</w:t>
      </w:r>
      <w:r w:rsidRPr="00F85131">
        <w:rPr>
          <w:rFonts w:eastAsia="SimSun"/>
          <w:b/>
          <w:bCs/>
          <w:szCs w:val="20"/>
          <w:lang w:eastAsia="x-none"/>
        </w:rPr>
        <w:t xml:space="preserve"> HARQ process ID.</w:t>
      </w:r>
    </w:p>
    <w:p w14:paraId="7A68161E" w14:textId="77777777" w:rsidR="00694C43" w:rsidRPr="00D909E2" w:rsidRDefault="00694C43" w:rsidP="0091586F">
      <w:pPr>
        <w:overflowPunct/>
        <w:autoSpaceDE/>
        <w:autoSpaceDN/>
        <w:adjustRightInd/>
        <w:textAlignment w:val="auto"/>
        <w:rPr>
          <w:b/>
          <w:bCs/>
          <w:lang w:eastAsia="x-none"/>
        </w:rPr>
      </w:pPr>
    </w:p>
    <w:p w14:paraId="0D54162A" w14:textId="6F8624C3" w:rsidR="00C80FED" w:rsidRDefault="00C80FED" w:rsidP="00C80FED">
      <w:pPr>
        <w:rPr>
          <w:b/>
          <w:bCs/>
          <w:lang w:eastAsia="x-none"/>
        </w:rPr>
      </w:pPr>
    </w:p>
    <w:p w14:paraId="6DE313CF" w14:textId="77777777" w:rsidR="00C80FED" w:rsidRDefault="00C80FED" w:rsidP="00F55401">
      <w:pPr>
        <w:pStyle w:val="Heading2"/>
        <w:numPr>
          <w:ilvl w:val="1"/>
          <w:numId w:val="22"/>
        </w:numPr>
        <w:tabs>
          <w:tab w:val="clear" w:pos="0"/>
        </w:tabs>
        <w:ind w:left="540" w:hanging="576"/>
        <w:rPr>
          <w:lang w:eastAsia="zh-CN"/>
        </w:rPr>
      </w:pPr>
      <w:r>
        <w:rPr>
          <w:lang w:eastAsia="zh-CN"/>
        </w:rPr>
        <w:t>SPS GC-PDSCH for Multicast</w:t>
      </w:r>
    </w:p>
    <w:p w14:paraId="73F623D5" w14:textId="77777777" w:rsidR="006F0408" w:rsidRDefault="006F0408" w:rsidP="006F0408">
      <w:pPr>
        <w:spacing w:after="120"/>
        <w:ind w:firstLine="284"/>
        <w:jc w:val="both"/>
        <w:rPr>
          <w:lang w:eastAsia="zh-CN"/>
        </w:rPr>
      </w:pPr>
      <w:r w:rsidRPr="002A1B56">
        <w:rPr>
          <w:lang w:eastAsia="zh-CN"/>
        </w:rPr>
        <w:t>In previous meeting, RAN</w:t>
      </w:r>
      <w:r>
        <w:rPr>
          <w:lang w:eastAsia="zh-CN"/>
        </w:rPr>
        <w:t>1</w:t>
      </w:r>
      <w:r w:rsidRPr="002A1B56">
        <w:rPr>
          <w:lang w:eastAsia="zh-CN"/>
        </w:rPr>
        <w:t xml:space="preserve"> has </w:t>
      </w:r>
      <w:r>
        <w:rPr>
          <w:lang w:eastAsia="zh-CN"/>
        </w:rPr>
        <w:t>made decision</w:t>
      </w:r>
    </w:p>
    <w:p w14:paraId="44C9A32E" w14:textId="77777777" w:rsidR="006F0408" w:rsidRDefault="006F0408" w:rsidP="006F0408">
      <w:pPr>
        <w:tabs>
          <w:tab w:val="num" w:pos="2880"/>
        </w:tabs>
        <w:ind w:left="284"/>
        <w:rPr>
          <w:lang w:eastAsia="x-none"/>
        </w:rPr>
      </w:pPr>
      <w:r w:rsidRPr="0071796D">
        <w:rPr>
          <w:highlight w:val="green"/>
          <w:lang w:eastAsia="x-none"/>
        </w:rPr>
        <w:t>Agreement:</w:t>
      </w:r>
    </w:p>
    <w:p w14:paraId="0685FED8" w14:textId="77777777" w:rsidR="006F0408" w:rsidRDefault="006F0408" w:rsidP="006F0408">
      <w:pPr>
        <w:tabs>
          <w:tab w:val="num" w:pos="2880"/>
        </w:tabs>
        <w:ind w:left="284"/>
        <w:rPr>
          <w:lang w:eastAsia="x-none"/>
        </w:rPr>
      </w:pPr>
      <w:r w:rsidRPr="0071796D">
        <w:rPr>
          <w:lang w:eastAsia="x-none"/>
        </w:rPr>
        <w:t>For multicast of RRC_CONNECTED UEs, the G-RNTI(s) is/are configured per serving cell.</w:t>
      </w:r>
    </w:p>
    <w:p w14:paraId="5D8E63DB" w14:textId="77777777" w:rsidR="006F0408" w:rsidRPr="0071796D" w:rsidRDefault="006F0408" w:rsidP="00F55401">
      <w:pPr>
        <w:pStyle w:val="ListParagraph"/>
        <w:numPr>
          <w:ilvl w:val="0"/>
          <w:numId w:val="24"/>
        </w:numPr>
        <w:tabs>
          <w:tab w:val="num" w:pos="3164"/>
        </w:tabs>
        <w:ind w:left="644"/>
        <w:rPr>
          <w:lang w:eastAsia="x-none"/>
        </w:rPr>
      </w:pPr>
      <w:r w:rsidRPr="0071796D">
        <w:rPr>
          <w:lang w:eastAsia="x-none"/>
        </w:rPr>
        <w:t>FFS G-CS-RNTI(s)</w:t>
      </w:r>
    </w:p>
    <w:p w14:paraId="3A99BC06" w14:textId="77777777" w:rsidR="006F0408" w:rsidRDefault="006F0408" w:rsidP="006F0408">
      <w:pPr>
        <w:tabs>
          <w:tab w:val="num" w:pos="2880"/>
        </w:tabs>
        <w:ind w:left="284"/>
        <w:rPr>
          <w:lang w:eastAsia="x-none"/>
        </w:rPr>
      </w:pPr>
      <w:r>
        <w:rPr>
          <w:lang w:eastAsia="x-none"/>
        </w:rPr>
        <w:tab/>
      </w:r>
    </w:p>
    <w:p w14:paraId="36CF087F" w14:textId="77777777" w:rsidR="006F0408" w:rsidRDefault="006F0408" w:rsidP="006F0408">
      <w:pPr>
        <w:spacing w:after="120"/>
        <w:ind w:firstLine="284"/>
        <w:jc w:val="both"/>
        <w:rPr>
          <w:lang w:eastAsia="zh-CN"/>
        </w:rPr>
      </w:pPr>
      <w:r>
        <w:rPr>
          <w:lang w:eastAsia="zh-CN"/>
        </w:rPr>
        <w:t xml:space="preserve">Basically, G-CS-RNTI(s) are similar as G-RNTI(s), corresponding to different MBS services. Similar configuration can be applied. </w:t>
      </w:r>
    </w:p>
    <w:p w14:paraId="3F85D391" w14:textId="77777777" w:rsidR="006F0408" w:rsidRDefault="006F0408" w:rsidP="006F0408">
      <w:pPr>
        <w:spacing w:after="120"/>
        <w:jc w:val="both"/>
        <w:rPr>
          <w:lang w:eastAsia="zh-CN"/>
        </w:rPr>
      </w:pPr>
    </w:p>
    <w:p w14:paraId="0C123CF1" w14:textId="71F83551" w:rsidR="006F0408" w:rsidRPr="0071796D" w:rsidRDefault="006F0408" w:rsidP="006F0408">
      <w:pPr>
        <w:rPr>
          <w:b/>
          <w:bCs/>
          <w:lang w:eastAsia="x-none"/>
        </w:rPr>
      </w:pPr>
      <w:r w:rsidRPr="00650D3B">
        <w:rPr>
          <w:b/>
          <w:bCs/>
          <w:lang w:eastAsia="x-none"/>
        </w:rPr>
        <w:t xml:space="preserve">Proposal </w:t>
      </w:r>
      <w:r w:rsidR="009D2325">
        <w:rPr>
          <w:b/>
          <w:bCs/>
          <w:lang w:eastAsia="x-none"/>
        </w:rPr>
        <w:t>10</w:t>
      </w:r>
      <w:r w:rsidRPr="00650D3B">
        <w:rPr>
          <w:b/>
          <w:bCs/>
          <w:lang w:eastAsia="x-none"/>
        </w:rPr>
        <w:t xml:space="preserve">: </w:t>
      </w:r>
      <w:r w:rsidRPr="0071796D">
        <w:rPr>
          <w:b/>
          <w:bCs/>
          <w:lang w:eastAsia="x-none"/>
        </w:rPr>
        <w:t>For multicast of RRC_CONNECTED UEs, the G-CS-RNTI(s) is/are configured per serving cell.</w:t>
      </w:r>
    </w:p>
    <w:p w14:paraId="36D6ABA9" w14:textId="77777777" w:rsidR="006F0408" w:rsidRDefault="006F0408" w:rsidP="00DC2F5F">
      <w:pPr>
        <w:spacing w:after="120"/>
        <w:ind w:firstLine="284"/>
        <w:jc w:val="both"/>
      </w:pPr>
    </w:p>
    <w:p w14:paraId="2220566C" w14:textId="66629A10" w:rsidR="001F63EF" w:rsidRDefault="006F0408" w:rsidP="00DC2F5F">
      <w:pPr>
        <w:spacing w:after="120"/>
        <w:ind w:firstLine="284"/>
        <w:jc w:val="both"/>
      </w:pPr>
      <w:r>
        <w:t xml:space="preserve">For the SPS </w:t>
      </w:r>
      <w:r w:rsidRPr="0070651C">
        <w:t>activation/release for SPS GC-PDSCH</w:t>
      </w:r>
      <w:r>
        <w:t xml:space="preserve">, </w:t>
      </w:r>
      <w:r w:rsidR="001F63EF" w:rsidRPr="0070651C">
        <w:t xml:space="preserve">UE-specific ACK/NACK feedback is needed </w:t>
      </w:r>
      <w:r>
        <w:t>for UE confirmation</w:t>
      </w:r>
      <w:r w:rsidR="001F63EF">
        <w:t>.</w:t>
      </w:r>
      <w:r w:rsidR="001F63EF" w:rsidRPr="0070651C">
        <w:t xml:space="preserve"> </w:t>
      </w:r>
      <w:r w:rsidR="001F63EF">
        <w:t>F</w:t>
      </w:r>
      <w:r w:rsidR="001F63EF" w:rsidRPr="0070651C">
        <w:t>or SPS GC-PDSCH without PDCCH, it can be configured with no feedback, ACK/NACK-based or NACK-based feedback.</w:t>
      </w:r>
      <w:r w:rsidR="001F63EF">
        <w:t xml:space="preserve"> </w:t>
      </w:r>
    </w:p>
    <w:p w14:paraId="7DD102C4" w14:textId="3ED590C9" w:rsidR="00DC72FF" w:rsidRDefault="00C80FED" w:rsidP="00DC2F5F">
      <w:pPr>
        <w:spacing w:after="120"/>
        <w:ind w:firstLine="284"/>
        <w:jc w:val="both"/>
        <w:rPr>
          <w:lang w:eastAsia="zh-CN"/>
        </w:rPr>
      </w:pPr>
      <w:r>
        <w:rPr>
          <w:lang w:eastAsia="zh-CN"/>
        </w:rPr>
        <w:t xml:space="preserve">Besides GC-PDCCH, the UE-specific PDCCH </w:t>
      </w:r>
      <w:r w:rsidR="00A73B06">
        <w:rPr>
          <w:lang w:eastAsia="zh-CN"/>
        </w:rPr>
        <w:t>is</w:t>
      </w:r>
      <w:r>
        <w:rPr>
          <w:lang w:eastAsia="zh-CN"/>
        </w:rPr>
        <w:t xml:space="preserve"> useful </w:t>
      </w:r>
      <w:r w:rsidR="00DC72FF">
        <w:rPr>
          <w:lang w:eastAsia="zh-CN"/>
        </w:rPr>
        <w:t>for a UE who missed GC-PDCCH activation/release.</w:t>
      </w:r>
      <w:r>
        <w:rPr>
          <w:lang w:eastAsia="zh-CN"/>
        </w:rPr>
        <w:t xml:space="preserve"> </w:t>
      </w:r>
      <w:r w:rsidR="00A73B06">
        <w:rPr>
          <w:lang w:eastAsia="zh-CN"/>
        </w:rPr>
        <w:t xml:space="preserve">One way is to retransmit GC-PDCCH for activation, indicating the same HPID for the SPS GC-PDSCH. </w:t>
      </w:r>
      <w:r w:rsidR="00F82B71">
        <w:rPr>
          <w:lang w:eastAsia="zh-CN"/>
        </w:rPr>
        <w:t xml:space="preserve">However, the retransmission of GC-PDCCH has to be within the limited resources of CFR before the occasion of SPS GC-PDSCH. </w:t>
      </w:r>
      <w:r w:rsidR="00240EAB">
        <w:rPr>
          <w:lang w:eastAsia="zh-CN"/>
        </w:rPr>
        <w:t>By using the limited entries with K0 and resource configurations in the TDRA table, t</w:t>
      </w:r>
      <w:r w:rsidR="00A73B06">
        <w:rPr>
          <w:lang w:eastAsia="zh-CN"/>
        </w:rPr>
        <w:t>he HPID misalignment may</w:t>
      </w:r>
      <w:r w:rsidR="00240EAB">
        <w:rPr>
          <w:lang w:eastAsia="zh-CN"/>
        </w:rPr>
        <w:t xml:space="preserve"> still</w:t>
      </w:r>
      <w:r w:rsidR="00A73B06">
        <w:rPr>
          <w:lang w:eastAsia="zh-CN"/>
        </w:rPr>
        <w:t xml:space="preserve"> happen if the activate GC-PDCCH is transmitted in other non-periodic slots. </w:t>
      </w:r>
      <w:r w:rsidR="00F82B71">
        <w:rPr>
          <w:lang w:eastAsia="zh-CN"/>
        </w:rPr>
        <w:t>Relatively, UE-specific PDCCH can be transmitted in the dedicated BWP, with more flexible UE-specific frequency/time resources than GC-PDCCH for activation. But if the</w:t>
      </w:r>
      <w:r w:rsidR="00A73B06">
        <w:rPr>
          <w:lang w:eastAsia="zh-CN"/>
        </w:rPr>
        <w:t xml:space="preserve"> </w:t>
      </w:r>
      <w:r w:rsidR="00A73B06" w:rsidRPr="00DC72FF">
        <w:rPr>
          <w:lang w:eastAsia="zh-CN"/>
        </w:rPr>
        <w:t>UE-specific PDCCH activation</w:t>
      </w:r>
      <w:r w:rsidR="00A73B06">
        <w:rPr>
          <w:lang w:eastAsia="zh-CN"/>
        </w:rPr>
        <w:t xml:space="preserve"> </w:t>
      </w:r>
      <w:r w:rsidR="00F82B71">
        <w:rPr>
          <w:lang w:eastAsia="zh-CN"/>
        </w:rPr>
        <w:t>using the K0 of uncast TDRA table is not able to indicate the slot-based HPID of the SPS GC-PDSCH</w:t>
      </w:r>
      <w:r w:rsidR="00A73B06">
        <w:rPr>
          <w:lang w:eastAsia="zh-CN"/>
        </w:rPr>
        <w:t xml:space="preserve">, </w:t>
      </w:r>
      <w:r w:rsidR="00A73B06" w:rsidRPr="00DC72FF">
        <w:rPr>
          <w:lang w:eastAsia="zh-CN"/>
        </w:rPr>
        <w:t xml:space="preserve">a slot offset or HPID offset </w:t>
      </w:r>
      <w:r w:rsidR="00240EAB">
        <w:rPr>
          <w:lang w:eastAsia="zh-CN"/>
        </w:rPr>
        <w:t xml:space="preserve">if needed </w:t>
      </w:r>
      <w:r w:rsidR="00A73B06" w:rsidRPr="00DC72FF">
        <w:rPr>
          <w:lang w:eastAsia="zh-CN"/>
        </w:rPr>
        <w:t xml:space="preserve">can be </w:t>
      </w:r>
      <w:r w:rsidR="00A73B06">
        <w:rPr>
          <w:lang w:eastAsia="zh-CN"/>
        </w:rPr>
        <w:t>indicated to align the HPID for the SPS GC-PDSCH.</w:t>
      </w:r>
      <w:r w:rsidR="00240EAB">
        <w:rPr>
          <w:lang w:eastAsia="zh-CN"/>
        </w:rPr>
        <w:t xml:space="preserve"> It is not necessary to </w:t>
      </w:r>
      <w:r w:rsidR="00075ED3">
        <w:rPr>
          <w:lang w:eastAsia="zh-CN"/>
        </w:rPr>
        <w:t>introduce a new</w:t>
      </w:r>
      <w:r w:rsidR="00240EAB">
        <w:rPr>
          <w:lang w:eastAsia="zh-CN"/>
        </w:rPr>
        <w:t xml:space="preserve"> MAC-CE to indicate the slot of the initial activate GC-PDCCH</w:t>
      </w:r>
      <w:r w:rsidR="00075ED3">
        <w:rPr>
          <w:lang w:eastAsia="zh-CN"/>
        </w:rPr>
        <w:t>, where MAC-CE also requires to schedule UE-specific PDSCH with too much overhead</w:t>
      </w:r>
      <w:r w:rsidR="00240EAB">
        <w:rPr>
          <w:lang w:eastAsia="zh-CN"/>
        </w:rPr>
        <w:t>.</w:t>
      </w:r>
    </w:p>
    <w:p w14:paraId="05A69D02" w14:textId="3593AFEE" w:rsidR="00C80FED" w:rsidRDefault="00C80FED" w:rsidP="00DC2F5F">
      <w:pPr>
        <w:spacing w:after="120"/>
        <w:ind w:firstLine="284"/>
        <w:jc w:val="both"/>
        <w:rPr>
          <w:lang w:eastAsia="zh-CN"/>
        </w:rPr>
      </w:pPr>
      <w:r>
        <w:rPr>
          <w:lang w:eastAsia="zh-CN"/>
        </w:rPr>
        <w:lastRenderedPageBreak/>
        <w:t>For unicast SPS PDSCH, UE-specific PDCCH is used for separate activation and separate/joint release of SPS PDSCH. It can be extended for SPS GC-PDSCH by using GC-PDCCH or UE-specific PDCCH</w:t>
      </w:r>
      <w:r w:rsidRPr="00125671">
        <w:rPr>
          <w:lang w:eastAsia="zh-CN"/>
        </w:rPr>
        <w:t xml:space="preserve"> </w:t>
      </w:r>
      <w:r>
        <w:rPr>
          <w:lang w:eastAsia="zh-CN"/>
        </w:rPr>
        <w:t xml:space="preserve">as well. FFS the details of the configuration. </w:t>
      </w:r>
    </w:p>
    <w:p w14:paraId="63E1FAF7" w14:textId="77777777" w:rsidR="00C80FED" w:rsidRDefault="00C80FED" w:rsidP="00DC2F5F">
      <w:pPr>
        <w:spacing w:after="120"/>
        <w:ind w:firstLine="284"/>
        <w:jc w:val="both"/>
        <w:rPr>
          <w:lang w:eastAsia="zh-CN"/>
        </w:rPr>
      </w:pPr>
    </w:p>
    <w:p w14:paraId="56D6BF72" w14:textId="732255C0" w:rsidR="00DC72FF" w:rsidRDefault="00DC72FF" w:rsidP="00BD390A">
      <w:pPr>
        <w:rPr>
          <w:b/>
          <w:bCs/>
          <w:lang w:eastAsia="x-none"/>
        </w:rPr>
      </w:pPr>
      <w:r w:rsidRPr="00650D3B">
        <w:rPr>
          <w:b/>
          <w:bCs/>
          <w:lang w:eastAsia="x-none"/>
        </w:rPr>
        <w:t xml:space="preserve">Proposal </w:t>
      </w:r>
      <w:r w:rsidR="00670D9A">
        <w:rPr>
          <w:b/>
          <w:bCs/>
          <w:lang w:eastAsia="x-none"/>
        </w:rPr>
        <w:t>1</w:t>
      </w:r>
      <w:r w:rsidR="009D2325">
        <w:rPr>
          <w:b/>
          <w:bCs/>
          <w:lang w:eastAsia="x-none"/>
        </w:rPr>
        <w:t>1</w:t>
      </w:r>
      <w:r w:rsidRPr="00650D3B">
        <w:rPr>
          <w:b/>
          <w:bCs/>
          <w:lang w:eastAsia="x-none"/>
        </w:rPr>
        <w:t xml:space="preserve">: </w:t>
      </w:r>
      <w:r>
        <w:rPr>
          <w:b/>
          <w:bCs/>
          <w:lang w:eastAsia="x-none"/>
        </w:rPr>
        <w:t xml:space="preserve">For </w:t>
      </w:r>
      <w:r w:rsidRPr="00BF4601">
        <w:rPr>
          <w:b/>
          <w:bCs/>
          <w:lang w:eastAsia="x-none"/>
        </w:rPr>
        <w:t xml:space="preserve">SPS GC-PDSCH </w:t>
      </w:r>
      <w:r w:rsidRPr="00BE6162">
        <w:rPr>
          <w:b/>
          <w:bCs/>
          <w:lang w:eastAsia="x-none"/>
        </w:rPr>
        <w:t xml:space="preserve">activation/release, </w:t>
      </w:r>
    </w:p>
    <w:p w14:paraId="2944A87E" w14:textId="315DB0A3" w:rsidR="001F63EF" w:rsidRPr="0070651C" w:rsidRDefault="001F63EF" w:rsidP="00F55401">
      <w:pPr>
        <w:numPr>
          <w:ilvl w:val="0"/>
          <w:numId w:val="24"/>
        </w:numPr>
        <w:overflowPunct/>
        <w:autoSpaceDE/>
        <w:autoSpaceDN/>
        <w:adjustRightInd/>
        <w:ind w:left="270" w:hanging="270"/>
        <w:jc w:val="both"/>
        <w:textAlignment w:val="auto"/>
        <w:rPr>
          <w:b/>
          <w:bCs/>
        </w:rPr>
      </w:pPr>
      <w:r w:rsidRPr="0070651C">
        <w:rPr>
          <w:b/>
          <w:bCs/>
        </w:rPr>
        <w:t>Support UE-specific ACK/NACK</w:t>
      </w:r>
      <w:r>
        <w:rPr>
          <w:b/>
          <w:bCs/>
        </w:rPr>
        <w:t>-based</w:t>
      </w:r>
      <w:r w:rsidRPr="0070651C">
        <w:rPr>
          <w:b/>
          <w:bCs/>
        </w:rPr>
        <w:t xml:space="preserve"> feedback</w:t>
      </w:r>
      <w:r>
        <w:rPr>
          <w:b/>
          <w:bCs/>
        </w:rPr>
        <w:t>.</w:t>
      </w:r>
    </w:p>
    <w:p w14:paraId="077B6A62" w14:textId="77777777" w:rsidR="00DC72FF" w:rsidRPr="00906EB4" w:rsidRDefault="00DC72FF" w:rsidP="00F55401">
      <w:pPr>
        <w:numPr>
          <w:ilvl w:val="0"/>
          <w:numId w:val="24"/>
        </w:numPr>
        <w:overflowPunct/>
        <w:autoSpaceDE/>
        <w:autoSpaceDN/>
        <w:adjustRightInd/>
        <w:ind w:left="270" w:hanging="270"/>
        <w:textAlignment w:val="auto"/>
        <w:rPr>
          <w:b/>
          <w:bCs/>
          <w:lang w:eastAsia="x-none"/>
        </w:rPr>
      </w:pPr>
      <w:r w:rsidRPr="00906EB4">
        <w:rPr>
          <w:b/>
          <w:bCs/>
          <w:lang w:eastAsia="x-none"/>
        </w:rPr>
        <w:t xml:space="preserve">Support </w:t>
      </w:r>
      <w:r>
        <w:rPr>
          <w:b/>
          <w:bCs/>
          <w:lang w:eastAsia="x-none"/>
        </w:rPr>
        <w:t xml:space="preserve">UE-specific PDCCH </w:t>
      </w:r>
      <w:r w:rsidRPr="00BE6162">
        <w:rPr>
          <w:b/>
          <w:bCs/>
          <w:lang w:eastAsia="x-none"/>
        </w:rPr>
        <w:t>in addition to GC-PDCCH</w:t>
      </w:r>
      <w:r w:rsidRPr="00906EB4">
        <w:rPr>
          <w:b/>
          <w:bCs/>
          <w:lang w:eastAsia="x-none"/>
        </w:rPr>
        <w:t>.</w:t>
      </w:r>
    </w:p>
    <w:p w14:paraId="24ACEFA5" w14:textId="77777777" w:rsidR="00DC72FF" w:rsidRDefault="00DC72FF" w:rsidP="00F55401">
      <w:pPr>
        <w:numPr>
          <w:ilvl w:val="0"/>
          <w:numId w:val="24"/>
        </w:numPr>
        <w:overflowPunct/>
        <w:autoSpaceDE/>
        <w:autoSpaceDN/>
        <w:adjustRightInd/>
        <w:ind w:left="270" w:hanging="270"/>
        <w:textAlignment w:val="auto"/>
        <w:rPr>
          <w:b/>
          <w:bCs/>
          <w:lang w:eastAsia="x-none"/>
        </w:rPr>
      </w:pPr>
      <w:r w:rsidRPr="00D909E2">
        <w:rPr>
          <w:b/>
          <w:bCs/>
          <w:lang w:eastAsia="x-none"/>
        </w:rPr>
        <w:t xml:space="preserve">Support separate activation of </w:t>
      </w:r>
      <w:r w:rsidRPr="00BE6162">
        <w:rPr>
          <w:b/>
          <w:bCs/>
          <w:lang w:eastAsia="x-none"/>
        </w:rPr>
        <w:t xml:space="preserve">SPS GC-PDSCH </w:t>
      </w:r>
      <w:r w:rsidRPr="00D909E2">
        <w:rPr>
          <w:b/>
          <w:bCs/>
          <w:lang w:eastAsia="x-none"/>
        </w:rPr>
        <w:t xml:space="preserve">by using </w:t>
      </w:r>
      <w:r w:rsidRPr="00BE6162">
        <w:rPr>
          <w:b/>
          <w:bCs/>
          <w:lang w:eastAsia="x-none"/>
        </w:rPr>
        <w:t>GC-PDCCH or UE-specific PDCCH</w:t>
      </w:r>
      <w:r>
        <w:rPr>
          <w:b/>
          <w:bCs/>
          <w:lang w:eastAsia="x-none"/>
        </w:rPr>
        <w:t>.</w:t>
      </w:r>
    </w:p>
    <w:p w14:paraId="48A50941" w14:textId="6E7F0F1A" w:rsidR="00BB2D5F" w:rsidRDefault="00DC72FF" w:rsidP="00F55401">
      <w:pPr>
        <w:numPr>
          <w:ilvl w:val="0"/>
          <w:numId w:val="24"/>
        </w:numPr>
        <w:overflowPunct/>
        <w:autoSpaceDE/>
        <w:autoSpaceDN/>
        <w:adjustRightInd/>
        <w:ind w:left="270" w:hanging="270"/>
        <w:textAlignment w:val="auto"/>
        <w:rPr>
          <w:b/>
          <w:bCs/>
          <w:lang w:eastAsia="x-none"/>
        </w:rPr>
      </w:pPr>
      <w:r w:rsidRPr="00BE6162">
        <w:rPr>
          <w:b/>
          <w:bCs/>
          <w:lang w:eastAsia="x-none"/>
        </w:rPr>
        <w:t xml:space="preserve">Support joint and separate release </w:t>
      </w:r>
      <w:r w:rsidRPr="00D909E2">
        <w:rPr>
          <w:b/>
          <w:bCs/>
          <w:lang w:eastAsia="x-none"/>
        </w:rPr>
        <w:t xml:space="preserve">of </w:t>
      </w:r>
      <w:r w:rsidRPr="00BE6162">
        <w:rPr>
          <w:b/>
          <w:bCs/>
          <w:lang w:eastAsia="x-none"/>
        </w:rPr>
        <w:t xml:space="preserve">SPS GC-PDSCH by </w:t>
      </w:r>
      <w:r w:rsidRPr="00D909E2">
        <w:rPr>
          <w:b/>
          <w:bCs/>
          <w:lang w:eastAsia="x-none"/>
        </w:rPr>
        <w:t xml:space="preserve">using </w:t>
      </w:r>
      <w:r w:rsidRPr="00BE6162">
        <w:rPr>
          <w:b/>
          <w:bCs/>
          <w:lang w:eastAsia="x-none"/>
        </w:rPr>
        <w:t>GC-PDCCH or UE-specific PDCCH</w:t>
      </w:r>
      <w:r w:rsidRPr="00D909E2">
        <w:rPr>
          <w:b/>
          <w:bCs/>
          <w:lang w:eastAsia="x-none"/>
        </w:rPr>
        <w:t>.</w:t>
      </w:r>
    </w:p>
    <w:p w14:paraId="4F1E42C2" w14:textId="56F3ED49" w:rsidR="00BB2D5F" w:rsidRDefault="00BB2D5F" w:rsidP="00BB2D5F">
      <w:pPr>
        <w:overflowPunct/>
        <w:autoSpaceDE/>
        <w:autoSpaceDN/>
        <w:adjustRightInd/>
        <w:textAlignment w:val="auto"/>
        <w:rPr>
          <w:b/>
          <w:bCs/>
          <w:lang w:eastAsia="x-none"/>
        </w:rPr>
      </w:pPr>
    </w:p>
    <w:p w14:paraId="3EC5D7EB" w14:textId="77777777" w:rsidR="00116520" w:rsidRPr="00F70DE8" w:rsidRDefault="00116520">
      <w:pPr>
        <w:rPr>
          <w:b/>
          <w:bCs/>
          <w:lang w:eastAsia="x-none"/>
        </w:rPr>
      </w:pPr>
    </w:p>
    <w:p w14:paraId="3E949B08" w14:textId="7C4651BA" w:rsidR="00C80FED" w:rsidRDefault="00C80FED" w:rsidP="00F55401">
      <w:pPr>
        <w:pStyle w:val="Heading1"/>
        <w:numPr>
          <w:ilvl w:val="0"/>
          <w:numId w:val="20"/>
        </w:numPr>
        <w:pBdr>
          <w:top w:val="single" w:sz="12" w:space="2" w:color="auto"/>
        </w:pBdr>
        <w:tabs>
          <w:tab w:val="left" w:pos="450"/>
        </w:tabs>
        <w:ind w:left="450" w:hanging="450"/>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t>Conclusion</w:t>
      </w:r>
    </w:p>
    <w:p w14:paraId="660C4EA1" w14:textId="77777777" w:rsidR="00C80FED" w:rsidRPr="00811404" w:rsidRDefault="00C80FED" w:rsidP="00BD390A">
      <w:pPr>
        <w:pStyle w:val="TOC1"/>
        <w:tabs>
          <w:tab w:val="left" w:pos="360"/>
        </w:tabs>
        <w:spacing w:before="0"/>
        <w:ind w:left="0" w:firstLine="0"/>
        <w:rPr>
          <w:rFonts w:eastAsia="DengXian"/>
          <w:sz w:val="20"/>
          <w:lang w:eastAsia="zh-CN"/>
        </w:rPr>
      </w:pPr>
      <w:r>
        <w:rPr>
          <w:sz w:val="20"/>
          <w:lang w:eastAsia="x-none"/>
        </w:rPr>
        <w:tab/>
      </w:r>
      <w:r w:rsidRPr="00B0290E">
        <w:rPr>
          <w:sz w:val="20"/>
          <w:lang w:eastAsia="x-none"/>
        </w:rPr>
        <w:t xml:space="preserve">In this contribution, we discussed various aspects related to group scheduling for NR multicast </w:t>
      </w:r>
      <w:r>
        <w:rPr>
          <w:sz w:val="20"/>
          <w:lang w:eastAsia="x-none"/>
        </w:rPr>
        <w:t xml:space="preserve">RRC_CONNECTED UEs </w:t>
      </w:r>
      <w:r w:rsidRPr="00B0290E">
        <w:rPr>
          <w:sz w:val="20"/>
          <w:lang w:eastAsia="x-none"/>
        </w:rPr>
        <w:t xml:space="preserve">with the following proposals: </w:t>
      </w:r>
    </w:p>
    <w:p w14:paraId="1F3A2461" w14:textId="4A7A7C8B" w:rsidR="009A0D11" w:rsidRDefault="009A0D11" w:rsidP="00BD390A">
      <w:pPr>
        <w:pStyle w:val="TOC1"/>
        <w:tabs>
          <w:tab w:val="left" w:pos="1701"/>
        </w:tabs>
        <w:spacing w:before="0"/>
        <w:ind w:left="0" w:right="432" w:firstLine="0"/>
        <w:rPr>
          <w:sz w:val="20"/>
          <w:lang w:eastAsia="x-none"/>
        </w:rPr>
      </w:pPr>
      <w:bookmarkStart w:id="8" w:name="_Hlk512894710"/>
    </w:p>
    <w:p w14:paraId="013176B2" w14:textId="6DF65C2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MBS CFR configuration:</w:t>
      </w:r>
    </w:p>
    <w:bookmarkEnd w:id="8"/>
    <w:p w14:paraId="7E91570C" w14:textId="77777777" w:rsidR="006F0408" w:rsidRPr="00D23CD8" w:rsidRDefault="006F0408" w:rsidP="006F0408">
      <w:pPr>
        <w:spacing w:after="120"/>
        <w:jc w:val="both"/>
        <w:rPr>
          <w:lang w:eastAsia="zh-CN"/>
        </w:rPr>
      </w:pPr>
      <w:r w:rsidRPr="00D23CD8">
        <w:rPr>
          <w:b/>
          <w:bCs/>
          <w:lang w:eastAsia="zh-CN"/>
        </w:rPr>
        <w:t>Proposal 1</w:t>
      </w:r>
      <w:r w:rsidRPr="00D23CD8">
        <w:rPr>
          <w:lang w:eastAsia="zh-CN"/>
        </w:rPr>
        <w:t xml:space="preserve">: </w:t>
      </w:r>
      <w:r>
        <w:rPr>
          <w:b/>
          <w:bCs/>
          <w:lang w:eastAsia="zh-CN"/>
        </w:rPr>
        <w:t>If</w:t>
      </w:r>
      <w:r w:rsidRPr="0091586F">
        <w:rPr>
          <w:b/>
          <w:bCs/>
          <w:lang w:eastAsia="zh-CN"/>
        </w:rPr>
        <w:t xml:space="preserve"> timer-based activation/deactivation of BWP for a UE </w:t>
      </w:r>
      <w:r>
        <w:rPr>
          <w:b/>
          <w:bCs/>
          <w:lang w:eastAsia="zh-CN"/>
        </w:rPr>
        <w:t>is enabled</w:t>
      </w:r>
    </w:p>
    <w:p w14:paraId="5E11E0A2" w14:textId="77777777" w:rsidR="009658EB" w:rsidRDefault="006F0408" w:rsidP="009658EB">
      <w:pPr>
        <w:pStyle w:val="ListParagraph"/>
        <w:numPr>
          <w:ilvl w:val="0"/>
          <w:numId w:val="25"/>
        </w:numPr>
        <w:spacing w:after="120"/>
        <w:jc w:val="both"/>
        <w:rPr>
          <w:b/>
          <w:bCs/>
          <w:lang w:eastAsia="x-none"/>
        </w:rPr>
      </w:pPr>
      <w:r w:rsidRPr="0091586F">
        <w:rPr>
          <w:b/>
          <w:bCs/>
          <w:lang w:eastAsia="x-none"/>
        </w:rPr>
        <w:t xml:space="preserve">If a UE is configured with a CFR associated with the active DL BWP, the UE maintains the active BWP timer for both unicast and </w:t>
      </w:r>
      <w:r>
        <w:rPr>
          <w:b/>
          <w:bCs/>
          <w:lang w:eastAsia="x-none"/>
        </w:rPr>
        <w:t>multicast</w:t>
      </w:r>
      <w:r w:rsidRPr="0091586F">
        <w:rPr>
          <w:b/>
          <w:bCs/>
          <w:lang w:eastAsia="x-none"/>
        </w:rPr>
        <w:t xml:space="preserve"> within the active </w:t>
      </w:r>
      <w:r>
        <w:rPr>
          <w:b/>
          <w:bCs/>
          <w:lang w:eastAsia="x-none"/>
        </w:rPr>
        <w:t xml:space="preserve">DL </w:t>
      </w:r>
      <w:r w:rsidRPr="0091586F">
        <w:rPr>
          <w:b/>
          <w:bCs/>
          <w:lang w:eastAsia="x-none"/>
        </w:rPr>
        <w:t>BWP.</w:t>
      </w:r>
    </w:p>
    <w:p w14:paraId="381A3160" w14:textId="196BF7E6" w:rsidR="006F0408" w:rsidRPr="009658EB" w:rsidRDefault="006F0408" w:rsidP="009658EB">
      <w:pPr>
        <w:pStyle w:val="ListParagraph"/>
        <w:numPr>
          <w:ilvl w:val="1"/>
          <w:numId w:val="25"/>
        </w:numPr>
        <w:spacing w:after="120"/>
        <w:jc w:val="both"/>
        <w:rPr>
          <w:b/>
          <w:bCs/>
          <w:lang w:eastAsia="x-none"/>
        </w:rPr>
      </w:pPr>
      <w:r w:rsidRPr="009658EB">
        <w:rPr>
          <w:b/>
          <w:bCs/>
          <w:lang w:eastAsia="zh-CN"/>
        </w:rPr>
        <w:t>A UE starts or restarts the timer when it successfully decodes a PDCCH addressed to unicast RNTI (</w:t>
      </w:r>
      <w:r w:rsidRPr="009658EB">
        <w:rPr>
          <w:b/>
          <w:bCs/>
          <w:color w:val="000000"/>
        </w:rPr>
        <w:t>e.g., C-RNTI or CS-RNTI</w:t>
      </w:r>
      <w:r w:rsidRPr="009658EB">
        <w:rPr>
          <w:b/>
          <w:bCs/>
          <w:lang w:eastAsia="zh-CN"/>
        </w:rPr>
        <w:t xml:space="preserve">) or a GC-PDCCH addressed to group RNTI (e.g., G-RNTI or G-CS-RNTI) in the CFR within the active DL BWP.  </w:t>
      </w:r>
    </w:p>
    <w:p w14:paraId="0FD82494" w14:textId="77777777" w:rsidR="009A0D11" w:rsidRDefault="009A0D11" w:rsidP="00BD390A">
      <w:pPr>
        <w:tabs>
          <w:tab w:val="num" w:pos="2880"/>
        </w:tabs>
        <w:rPr>
          <w:b/>
          <w:bCs/>
          <w:lang w:eastAsia="x-none"/>
        </w:rPr>
      </w:pPr>
    </w:p>
    <w:p w14:paraId="01F81708" w14:textId="2883CB1E" w:rsidR="002B793E" w:rsidRPr="009A0D11" w:rsidRDefault="002B793E" w:rsidP="002B793E">
      <w:pPr>
        <w:pStyle w:val="TOC1"/>
        <w:tabs>
          <w:tab w:val="left" w:pos="1701"/>
        </w:tabs>
        <w:spacing w:before="0"/>
        <w:ind w:left="0" w:right="432" w:firstLine="0"/>
        <w:rPr>
          <w:i/>
          <w:iCs/>
          <w:sz w:val="20"/>
          <w:lang w:eastAsia="x-none"/>
        </w:rPr>
      </w:pPr>
      <w:r w:rsidRPr="009A0D11">
        <w:rPr>
          <w:i/>
          <w:iCs/>
          <w:sz w:val="20"/>
          <w:lang w:eastAsia="x-none"/>
        </w:rPr>
        <w:t xml:space="preserve">For GC-PDSCH </w:t>
      </w:r>
      <w:r>
        <w:rPr>
          <w:i/>
          <w:iCs/>
          <w:sz w:val="20"/>
          <w:lang w:eastAsia="x-none"/>
        </w:rPr>
        <w:t>rate matching</w:t>
      </w:r>
      <w:r w:rsidRPr="009A0D11">
        <w:rPr>
          <w:i/>
          <w:iCs/>
          <w:sz w:val="20"/>
          <w:lang w:eastAsia="x-none"/>
        </w:rPr>
        <w:t>:</w:t>
      </w:r>
    </w:p>
    <w:p w14:paraId="1000970E" w14:textId="77777777" w:rsidR="009658EB" w:rsidRDefault="009658EB" w:rsidP="009658EB">
      <w:pPr>
        <w:spacing w:after="120"/>
        <w:rPr>
          <w:b/>
          <w:bCs/>
          <w:lang w:eastAsia="x-none"/>
        </w:rPr>
      </w:pPr>
      <w:r w:rsidRPr="0085359F">
        <w:rPr>
          <w:b/>
          <w:bCs/>
          <w:lang w:eastAsia="x-none"/>
        </w:rPr>
        <w:t xml:space="preserve">Proposal </w:t>
      </w:r>
      <w:r>
        <w:rPr>
          <w:b/>
          <w:bCs/>
          <w:lang w:eastAsia="x-none"/>
        </w:rPr>
        <w:t>2</w:t>
      </w:r>
      <w:r w:rsidRPr="0085359F">
        <w:rPr>
          <w:b/>
          <w:bCs/>
          <w:lang w:eastAsia="x-none"/>
        </w:rPr>
        <w:t xml:space="preserve">: </w:t>
      </w:r>
      <w:r>
        <w:rPr>
          <w:b/>
          <w:bCs/>
          <w:lang w:eastAsia="x-none"/>
        </w:rPr>
        <w:t xml:space="preserve">For multicast RRC_CONNECTED UEs, ZP CSI-RS can be configured in </w:t>
      </w:r>
      <w:proofErr w:type="spellStart"/>
      <w:r>
        <w:rPr>
          <w:b/>
          <w:bCs/>
          <w:lang w:eastAsia="x-none"/>
        </w:rPr>
        <w:t>pdsch</w:t>
      </w:r>
      <w:proofErr w:type="spellEnd"/>
      <w:r>
        <w:rPr>
          <w:b/>
          <w:bCs/>
          <w:lang w:eastAsia="x-none"/>
        </w:rPr>
        <w:t xml:space="preserve">-Config-Multicast for GC-PDSCH rate matching. </w:t>
      </w:r>
    </w:p>
    <w:p w14:paraId="01AF9DFA" w14:textId="77777777" w:rsidR="009658EB" w:rsidRPr="009658EB" w:rsidRDefault="009658EB" w:rsidP="009658EB">
      <w:pPr>
        <w:pStyle w:val="ListParagraph"/>
        <w:numPr>
          <w:ilvl w:val="0"/>
          <w:numId w:val="25"/>
        </w:numPr>
        <w:spacing w:after="120"/>
        <w:jc w:val="both"/>
        <w:rPr>
          <w:rFonts w:eastAsia="SimSun"/>
          <w:b/>
          <w:bCs/>
          <w:szCs w:val="20"/>
          <w:lang w:eastAsia="x-none"/>
        </w:rPr>
      </w:pPr>
      <w:r w:rsidRPr="009658EB">
        <w:rPr>
          <w:b/>
          <w:bCs/>
          <w:lang w:eastAsia="x-none"/>
        </w:rPr>
        <w:t xml:space="preserve">If SPS ZP CSI-RS is configured in a </w:t>
      </w:r>
      <w:proofErr w:type="spellStart"/>
      <w:r w:rsidRPr="009658EB">
        <w:rPr>
          <w:b/>
          <w:bCs/>
          <w:lang w:eastAsia="x-none"/>
        </w:rPr>
        <w:t>pdsch</w:t>
      </w:r>
      <w:proofErr w:type="spellEnd"/>
      <w:r w:rsidRPr="009658EB">
        <w:rPr>
          <w:b/>
          <w:bCs/>
          <w:lang w:eastAsia="x-none"/>
        </w:rPr>
        <w:t>-Config-Multicast, the MAC-CE over GC-PDSCH can be used to active SPS ZP CSI-RS.</w:t>
      </w:r>
    </w:p>
    <w:p w14:paraId="494C218A" w14:textId="77777777" w:rsidR="009658EB" w:rsidRPr="009658EB" w:rsidRDefault="009658EB" w:rsidP="009658EB">
      <w:pPr>
        <w:pStyle w:val="ListParagraph"/>
        <w:numPr>
          <w:ilvl w:val="0"/>
          <w:numId w:val="25"/>
        </w:numPr>
        <w:spacing w:after="120"/>
        <w:jc w:val="both"/>
        <w:rPr>
          <w:rFonts w:eastAsia="SimSun"/>
          <w:b/>
          <w:bCs/>
          <w:szCs w:val="20"/>
          <w:lang w:eastAsia="x-none"/>
        </w:rPr>
      </w:pPr>
      <w:r>
        <w:rPr>
          <w:rFonts w:eastAsia="SimSun"/>
          <w:b/>
          <w:bCs/>
          <w:szCs w:val="20"/>
          <w:lang w:eastAsia="x-none"/>
        </w:rPr>
        <w:t xml:space="preserve">If aperiodic </w:t>
      </w:r>
      <w:r w:rsidRPr="009658EB">
        <w:rPr>
          <w:rFonts w:eastAsia="SimSun"/>
          <w:b/>
          <w:bCs/>
          <w:szCs w:val="20"/>
          <w:lang w:eastAsia="x-none"/>
        </w:rPr>
        <w:t>ZP CSI-RS</w:t>
      </w:r>
      <w:r>
        <w:rPr>
          <w:rFonts w:eastAsia="SimSun"/>
          <w:b/>
          <w:bCs/>
          <w:szCs w:val="20"/>
          <w:lang w:eastAsia="x-none"/>
        </w:rPr>
        <w:t xml:space="preserve"> </w:t>
      </w:r>
      <w:r w:rsidRPr="009658EB">
        <w:rPr>
          <w:b/>
          <w:bCs/>
          <w:lang w:eastAsia="x-none"/>
        </w:rPr>
        <w:t xml:space="preserve">is configured in a </w:t>
      </w:r>
      <w:proofErr w:type="spellStart"/>
      <w:r w:rsidRPr="009658EB">
        <w:rPr>
          <w:b/>
          <w:bCs/>
          <w:lang w:eastAsia="x-none"/>
        </w:rPr>
        <w:t>pdsch</w:t>
      </w:r>
      <w:proofErr w:type="spellEnd"/>
      <w:r w:rsidRPr="009658EB">
        <w:rPr>
          <w:b/>
          <w:bCs/>
          <w:lang w:eastAsia="x-none"/>
        </w:rPr>
        <w:t xml:space="preserve">-Config-Multicast, </w:t>
      </w:r>
      <w:r>
        <w:rPr>
          <w:b/>
          <w:bCs/>
          <w:lang w:eastAsia="x-none"/>
        </w:rPr>
        <w:t>GC-PDCCH</w:t>
      </w:r>
      <w:r w:rsidRPr="009658EB">
        <w:rPr>
          <w:rFonts w:eastAsia="SimSun"/>
          <w:b/>
          <w:bCs/>
          <w:szCs w:val="20"/>
          <w:lang w:eastAsia="x-none"/>
        </w:rPr>
        <w:t xml:space="preserve"> can be </w:t>
      </w:r>
      <w:r>
        <w:rPr>
          <w:rFonts w:eastAsia="SimSun"/>
          <w:b/>
          <w:bCs/>
          <w:szCs w:val="20"/>
          <w:lang w:eastAsia="x-none"/>
        </w:rPr>
        <w:t>used to trigger the aperiodic ZP CSI-RS.</w:t>
      </w:r>
    </w:p>
    <w:p w14:paraId="3949AD25" w14:textId="77777777" w:rsidR="009658EB" w:rsidRDefault="009658EB" w:rsidP="009658EB">
      <w:pPr>
        <w:tabs>
          <w:tab w:val="num" w:pos="2880"/>
        </w:tabs>
        <w:spacing w:after="120"/>
        <w:rPr>
          <w:b/>
          <w:bCs/>
          <w:lang w:eastAsia="x-none"/>
        </w:rPr>
      </w:pPr>
      <w:r w:rsidRPr="00C41892">
        <w:rPr>
          <w:b/>
          <w:bCs/>
          <w:lang w:eastAsia="x-none"/>
        </w:rPr>
        <w:t xml:space="preserve">Proposal </w:t>
      </w:r>
      <w:r>
        <w:rPr>
          <w:b/>
          <w:bCs/>
          <w:lang w:eastAsia="x-none"/>
        </w:rPr>
        <w:t>3</w:t>
      </w:r>
      <w:r w:rsidRPr="00C41892">
        <w:rPr>
          <w:b/>
          <w:bCs/>
          <w:lang w:eastAsia="x-none"/>
        </w:rPr>
        <w:t>:</w:t>
      </w:r>
      <w:r>
        <w:rPr>
          <w:b/>
          <w:bCs/>
          <w:lang w:eastAsia="x-none"/>
        </w:rPr>
        <w:t xml:space="preserve"> For the LBRM/TBS determination of P</w:t>
      </w:r>
      <w:r w:rsidRPr="00C41892">
        <w:rPr>
          <w:b/>
          <w:bCs/>
          <w:lang w:eastAsia="x-none"/>
        </w:rPr>
        <w:t>TP ret</w:t>
      </w:r>
      <w:r>
        <w:rPr>
          <w:b/>
          <w:bCs/>
          <w:lang w:eastAsia="x-none"/>
        </w:rPr>
        <w:t>ransmission</w:t>
      </w:r>
      <w:r w:rsidRPr="00C41892">
        <w:rPr>
          <w:b/>
          <w:bCs/>
          <w:lang w:eastAsia="x-none"/>
        </w:rPr>
        <w:t xml:space="preserve"> for multicast</w:t>
      </w:r>
      <w:r>
        <w:rPr>
          <w:b/>
          <w:bCs/>
          <w:lang w:eastAsia="x-none"/>
        </w:rPr>
        <w:t>:</w:t>
      </w:r>
    </w:p>
    <w:p w14:paraId="5A844878" w14:textId="77777777" w:rsidR="009658EB" w:rsidRDefault="009658EB" w:rsidP="009658EB">
      <w:pPr>
        <w:pStyle w:val="ListParagraph"/>
        <w:numPr>
          <w:ilvl w:val="0"/>
          <w:numId w:val="28"/>
        </w:numPr>
        <w:tabs>
          <w:tab w:val="num" w:pos="2880"/>
        </w:tabs>
        <w:spacing w:after="120"/>
        <w:rPr>
          <w:b/>
          <w:bCs/>
          <w:lang w:eastAsia="x-none"/>
        </w:rPr>
      </w:pPr>
      <w:r w:rsidRPr="000D6A0E">
        <w:rPr>
          <w:b/>
          <w:bCs/>
          <w:lang w:eastAsia="x-none"/>
        </w:rPr>
        <w:t xml:space="preserve">Prefer Option 1: PTP </w:t>
      </w:r>
      <w:proofErr w:type="spellStart"/>
      <w:r w:rsidRPr="000D6A0E">
        <w:rPr>
          <w:b/>
          <w:bCs/>
          <w:lang w:eastAsia="x-none"/>
        </w:rPr>
        <w:t>retx</w:t>
      </w:r>
      <w:proofErr w:type="spellEnd"/>
      <w:r w:rsidRPr="000D6A0E">
        <w:rPr>
          <w:b/>
          <w:bCs/>
          <w:lang w:eastAsia="x-none"/>
        </w:rPr>
        <w:t xml:space="preserve"> for multicast is based on LBRM for PTM initial </w:t>
      </w:r>
      <w:proofErr w:type="spellStart"/>
      <w:r w:rsidRPr="000D6A0E">
        <w:rPr>
          <w:b/>
          <w:bCs/>
          <w:lang w:eastAsia="x-none"/>
        </w:rPr>
        <w:t>tx</w:t>
      </w:r>
      <w:proofErr w:type="spellEnd"/>
      <w:r w:rsidRPr="000D6A0E">
        <w:rPr>
          <w:b/>
          <w:bCs/>
          <w:lang w:eastAsia="x-none"/>
        </w:rPr>
        <w:t xml:space="preserve"> using same HPID and NDI.</w:t>
      </w:r>
    </w:p>
    <w:p w14:paraId="1FDD103E" w14:textId="77777777" w:rsidR="009658EB" w:rsidRPr="000D6A0E" w:rsidRDefault="009658EB" w:rsidP="009658EB">
      <w:pPr>
        <w:pStyle w:val="ListParagraph"/>
        <w:numPr>
          <w:ilvl w:val="0"/>
          <w:numId w:val="28"/>
        </w:numPr>
        <w:tabs>
          <w:tab w:val="num" w:pos="2880"/>
        </w:tabs>
        <w:spacing w:after="120"/>
        <w:rPr>
          <w:b/>
          <w:bCs/>
          <w:lang w:eastAsia="x-none"/>
        </w:rPr>
      </w:pPr>
      <w:r w:rsidRPr="000D6A0E">
        <w:rPr>
          <w:b/>
          <w:bCs/>
          <w:lang w:eastAsia="x-none"/>
        </w:rPr>
        <w:t xml:space="preserve">If Option 2 is selected, UE is not expected to combine PTM </w:t>
      </w:r>
      <w:r>
        <w:rPr>
          <w:b/>
          <w:bCs/>
          <w:lang w:eastAsia="x-none"/>
        </w:rPr>
        <w:t xml:space="preserve">initial </w:t>
      </w:r>
      <w:r w:rsidRPr="000D6A0E">
        <w:rPr>
          <w:b/>
          <w:bCs/>
          <w:lang w:eastAsia="x-none"/>
        </w:rPr>
        <w:t>and PTP ret</w:t>
      </w:r>
      <w:r>
        <w:rPr>
          <w:b/>
          <w:bCs/>
          <w:lang w:eastAsia="x-none"/>
        </w:rPr>
        <w:t>ransmission</w:t>
      </w:r>
      <w:r w:rsidRPr="000D6A0E">
        <w:rPr>
          <w:b/>
          <w:bCs/>
          <w:lang w:eastAsia="x-none"/>
        </w:rPr>
        <w:t xml:space="preserve"> for the same TB when circular buffer of length </w:t>
      </w:r>
      <w:proofErr w:type="spellStart"/>
      <w:r w:rsidRPr="000D6A0E">
        <w:rPr>
          <w:b/>
          <w:bCs/>
          <w:lang w:eastAsia="x-none"/>
        </w:rPr>
        <w:t>Ncb</w:t>
      </w:r>
      <w:proofErr w:type="spellEnd"/>
      <w:r w:rsidRPr="000D6A0E">
        <w:rPr>
          <w:b/>
          <w:bCs/>
          <w:lang w:eastAsia="x-none"/>
        </w:rPr>
        <w:t xml:space="preserve"> (in 5.4.2 of 38.212) is different</w:t>
      </w:r>
    </w:p>
    <w:p w14:paraId="76DB8FB5" w14:textId="77777777" w:rsidR="00C80FED" w:rsidRPr="00D104E5" w:rsidRDefault="00C80FED" w:rsidP="00BD390A">
      <w:pPr>
        <w:pStyle w:val="TOC1"/>
        <w:tabs>
          <w:tab w:val="left" w:pos="1701"/>
        </w:tabs>
        <w:spacing w:before="0"/>
        <w:ind w:left="0" w:right="432" w:firstLine="0"/>
        <w:rPr>
          <w:sz w:val="20"/>
          <w:lang w:eastAsia="x-none"/>
        </w:rPr>
      </w:pPr>
    </w:p>
    <w:p w14:paraId="7C23CA90" w14:textId="2481B5B1" w:rsidR="009D2325" w:rsidRPr="009A0D11" w:rsidRDefault="009D2325" w:rsidP="009D2325">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MCS of SPS GC-PDSCH</w:t>
      </w:r>
      <w:r w:rsidRPr="009A0D11">
        <w:rPr>
          <w:i/>
          <w:iCs/>
          <w:sz w:val="20"/>
          <w:lang w:eastAsia="x-none"/>
        </w:rPr>
        <w:t>:</w:t>
      </w:r>
    </w:p>
    <w:p w14:paraId="52318EF8" w14:textId="77777777" w:rsidR="0059681B" w:rsidRPr="00D31231" w:rsidRDefault="0059681B" w:rsidP="0059681B">
      <w:pPr>
        <w:widowControl w:val="0"/>
        <w:jc w:val="both"/>
        <w:rPr>
          <w:b/>
          <w:bCs/>
        </w:rPr>
      </w:pPr>
      <w:r w:rsidRPr="00D31231">
        <w:rPr>
          <w:b/>
          <w:bCs/>
        </w:rPr>
        <w:t xml:space="preserve">Proposal 4: For </w:t>
      </w:r>
      <w:r>
        <w:rPr>
          <w:b/>
          <w:bCs/>
        </w:rPr>
        <w:t>MCS</w:t>
      </w:r>
      <w:r w:rsidRPr="00D31231">
        <w:rPr>
          <w:b/>
          <w:bCs/>
        </w:rPr>
        <w:t xml:space="preserve"> determination </w:t>
      </w:r>
      <w:r>
        <w:rPr>
          <w:b/>
          <w:bCs/>
        </w:rPr>
        <w:t>of</w:t>
      </w:r>
      <w:r w:rsidRPr="00D31231">
        <w:rPr>
          <w:b/>
          <w:bCs/>
        </w:rPr>
        <w:t xml:space="preserve"> SPS GC-PDSCH</w:t>
      </w:r>
      <w:r>
        <w:rPr>
          <w:b/>
          <w:bCs/>
        </w:rPr>
        <w:t xml:space="preserve">, </w:t>
      </w:r>
      <w:proofErr w:type="spellStart"/>
      <w:r w:rsidRPr="00E03B08">
        <w:rPr>
          <w:b/>
          <w:bCs/>
          <w:i/>
          <w:iCs/>
        </w:rPr>
        <w:t>mcs</w:t>
      </w:r>
      <w:proofErr w:type="spellEnd"/>
      <w:r w:rsidRPr="00E03B08">
        <w:rPr>
          <w:b/>
          <w:bCs/>
          <w:i/>
          <w:iCs/>
        </w:rPr>
        <w:t>-Table</w:t>
      </w:r>
      <w:r w:rsidRPr="00E03B08">
        <w:rPr>
          <w:b/>
          <w:bCs/>
        </w:rPr>
        <w:t xml:space="preserve"> </w:t>
      </w:r>
      <w:r>
        <w:rPr>
          <w:b/>
          <w:bCs/>
        </w:rPr>
        <w:t xml:space="preserve">of </w:t>
      </w:r>
      <w:r w:rsidRPr="00E03B08">
        <w:rPr>
          <w:b/>
          <w:bCs/>
        </w:rPr>
        <w:t>‘</w:t>
      </w:r>
      <w:r w:rsidRPr="009A2341">
        <w:rPr>
          <w:b/>
          <w:bCs/>
        </w:rPr>
        <w:t>qam64LowSE</w:t>
      </w:r>
      <w:r w:rsidRPr="00E03B08">
        <w:rPr>
          <w:b/>
          <w:bCs/>
        </w:rPr>
        <w:t xml:space="preserve">’ </w:t>
      </w:r>
      <w:r>
        <w:rPr>
          <w:b/>
          <w:bCs/>
        </w:rPr>
        <w:t>can be optimally</w:t>
      </w:r>
      <w:r w:rsidRPr="00E03B08">
        <w:rPr>
          <w:b/>
          <w:bCs/>
        </w:rPr>
        <w:t xml:space="preserve"> configured in the </w:t>
      </w:r>
      <w:r w:rsidRPr="00E03B08">
        <w:rPr>
          <w:b/>
          <w:bCs/>
          <w:i/>
          <w:iCs/>
        </w:rPr>
        <w:t>SPS-Config-Multicast</w:t>
      </w:r>
      <w:r>
        <w:rPr>
          <w:b/>
          <w:bCs/>
        </w:rPr>
        <w:t>.</w:t>
      </w:r>
    </w:p>
    <w:p w14:paraId="5246A519" w14:textId="77777777" w:rsidR="0059681B" w:rsidRPr="0059681B" w:rsidRDefault="0059681B" w:rsidP="0059681B">
      <w:pPr>
        <w:pStyle w:val="ListParagraph"/>
        <w:numPr>
          <w:ilvl w:val="0"/>
          <w:numId w:val="28"/>
        </w:numPr>
        <w:rPr>
          <w:b/>
          <w:bCs/>
        </w:rPr>
      </w:pPr>
      <w:r w:rsidRPr="0059681B">
        <w:rPr>
          <w:b/>
          <w:bCs/>
        </w:rPr>
        <w:t xml:space="preserve">If </w:t>
      </w:r>
      <w:proofErr w:type="spellStart"/>
      <w:r w:rsidRPr="0059681B">
        <w:rPr>
          <w:b/>
          <w:bCs/>
          <w:i/>
          <w:iCs/>
        </w:rPr>
        <w:t>mcs</w:t>
      </w:r>
      <w:proofErr w:type="spellEnd"/>
      <w:r w:rsidRPr="0059681B">
        <w:rPr>
          <w:b/>
          <w:bCs/>
          <w:i/>
          <w:iCs/>
        </w:rPr>
        <w:t>-Table</w:t>
      </w:r>
      <w:r w:rsidRPr="0059681B">
        <w:rPr>
          <w:b/>
          <w:bCs/>
        </w:rPr>
        <w:t xml:space="preserve"> of ‘qam64LowSE’</w:t>
      </w:r>
      <w:r w:rsidRPr="0059681B">
        <w:rPr>
          <w:rFonts w:eastAsia="SimSun"/>
          <w:b/>
          <w:bCs/>
          <w:szCs w:val="20"/>
        </w:rPr>
        <w:t xml:space="preserve"> </w:t>
      </w:r>
      <w:r w:rsidRPr="0059681B">
        <w:rPr>
          <w:b/>
          <w:bCs/>
        </w:rPr>
        <w:t xml:space="preserve">is not configured in the </w:t>
      </w:r>
      <w:r w:rsidRPr="0059681B">
        <w:rPr>
          <w:b/>
          <w:bCs/>
          <w:i/>
          <w:iCs/>
        </w:rPr>
        <w:t>SPS-Config-Multicast</w:t>
      </w:r>
      <w:r w:rsidRPr="0059681B">
        <w:rPr>
          <w:b/>
          <w:bCs/>
        </w:rPr>
        <w:t xml:space="preserve">, the </w:t>
      </w:r>
      <w:proofErr w:type="spellStart"/>
      <w:r w:rsidRPr="0059681B">
        <w:rPr>
          <w:b/>
          <w:bCs/>
          <w:i/>
          <w:iCs/>
        </w:rPr>
        <w:t>mcs</w:t>
      </w:r>
      <w:proofErr w:type="spellEnd"/>
      <w:r w:rsidRPr="0059681B">
        <w:rPr>
          <w:b/>
          <w:bCs/>
          <w:i/>
          <w:iCs/>
        </w:rPr>
        <w:t>-Table</w:t>
      </w:r>
      <w:r w:rsidRPr="0059681B">
        <w:rPr>
          <w:b/>
          <w:bCs/>
        </w:rPr>
        <w:t xml:space="preserve"> of </w:t>
      </w:r>
      <w:r w:rsidRPr="0059681B">
        <w:rPr>
          <w:b/>
          <w:bCs/>
          <w:i/>
          <w:iCs/>
        </w:rPr>
        <w:t>PDSCH-Config-Multicast</w:t>
      </w:r>
      <w:r w:rsidRPr="0059681B">
        <w:rPr>
          <w:b/>
          <w:bCs/>
        </w:rPr>
        <w:t xml:space="preserve"> in the same CFR-Config-Multicast is used for the SPS GC-PDSCH to determine the MCS. </w:t>
      </w:r>
    </w:p>
    <w:p w14:paraId="7B388439" w14:textId="77777777" w:rsidR="0059681B" w:rsidRPr="0059681B" w:rsidRDefault="0059681B" w:rsidP="0059681B">
      <w:pPr>
        <w:pStyle w:val="ListParagraph"/>
        <w:numPr>
          <w:ilvl w:val="0"/>
          <w:numId w:val="28"/>
        </w:numPr>
        <w:rPr>
          <w:b/>
          <w:bCs/>
        </w:rPr>
      </w:pPr>
      <w:r w:rsidRPr="0059681B">
        <w:rPr>
          <w:b/>
          <w:bCs/>
        </w:rPr>
        <w:t xml:space="preserve">If </w:t>
      </w:r>
      <w:proofErr w:type="spellStart"/>
      <w:r w:rsidRPr="0059681B">
        <w:rPr>
          <w:b/>
          <w:bCs/>
          <w:i/>
          <w:iCs/>
        </w:rPr>
        <w:t>mcs</w:t>
      </w:r>
      <w:proofErr w:type="spellEnd"/>
      <w:r w:rsidRPr="0059681B">
        <w:rPr>
          <w:b/>
          <w:bCs/>
          <w:i/>
          <w:iCs/>
        </w:rPr>
        <w:t>-Table</w:t>
      </w:r>
      <w:r w:rsidRPr="0059681B">
        <w:rPr>
          <w:b/>
          <w:bCs/>
        </w:rPr>
        <w:t xml:space="preserve"> of ‘qam64LowSE’</w:t>
      </w:r>
      <w:r w:rsidRPr="0059681B">
        <w:rPr>
          <w:rFonts w:eastAsia="SimSun"/>
          <w:b/>
          <w:bCs/>
          <w:szCs w:val="20"/>
        </w:rPr>
        <w:t xml:space="preserve"> </w:t>
      </w:r>
      <w:r w:rsidRPr="0059681B">
        <w:rPr>
          <w:b/>
          <w:bCs/>
        </w:rPr>
        <w:t xml:space="preserve">is configured in the </w:t>
      </w:r>
      <w:r w:rsidRPr="0059681B">
        <w:rPr>
          <w:b/>
          <w:bCs/>
          <w:i/>
          <w:iCs/>
        </w:rPr>
        <w:t>SPS-Config-Multicast</w:t>
      </w:r>
      <w:r w:rsidRPr="0059681B">
        <w:rPr>
          <w:b/>
          <w:bCs/>
        </w:rPr>
        <w:t xml:space="preserve">, it is used for the SPS GC-PDSCH to determine the MCS. </w:t>
      </w:r>
    </w:p>
    <w:p w14:paraId="1BDB7CD3" w14:textId="77777777" w:rsidR="009D2325" w:rsidRDefault="009D2325" w:rsidP="00BD390A">
      <w:pPr>
        <w:pStyle w:val="TOC1"/>
        <w:tabs>
          <w:tab w:val="left" w:pos="1701"/>
        </w:tabs>
        <w:spacing w:before="0"/>
        <w:ind w:left="0" w:right="432" w:firstLine="0"/>
        <w:rPr>
          <w:i/>
          <w:iCs/>
          <w:sz w:val="20"/>
          <w:lang w:eastAsia="x-none"/>
        </w:rPr>
      </w:pPr>
    </w:p>
    <w:p w14:paraId="6025035F" w14:textId="4AC5A86F"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 xml:space="preserve">For </w:t>
      </w:r>
      <w:r w:rsidR="000B100F">
        <w:rPr>
          <w:i/>
          <w:iCs/>
          <w:sz w:val="20"/>
          <w:lang w:eastAsia="x-none"/>
        </w:rPr>
        <w:t>multicast CSS</w:t>
      </w:r>
      <w:r w:rsidRPr="009A0D11">
        <w:rPr>
          <w:i/>
          <w:iCs/>
          <w:sz w:val="20"/>
          <w:lang w:eastAsia="x-none"/>
        </w:rPr>
        <w:t>:</w:t>
      </w:r>
    </w:p>
    <w:p w14:paraId="2B532BDC" w14:textId="433B8BC0" w:rsidR="000B100F" w:rsidRDefault="000B100F" w:rsidP="000B100F">
      <w:pPr>
        <w:rPr>
          <w:b/>
          <w:bCs/>
          <w:lang w:eastAsia="x-none"/>
        </w:rPr>
      </w:pPr>
      <w:r w:rsidRPr="0085359F">
        <w:rPr>
          <w:b/>
          <w:bCs/>
          <w:lang w:eastAsia="x-none"/>
        </w:rPr>
        <w:t xml:space="preserve">Proposal </w:t>
      </w:r>
      <w:r w:rsidR="009D2325">
        <w:rPr>
          <w:b/>
          <w:bCs/>
          <w:lang w:eastAsia="x-none"/>
        </w:rPr>
        <w:t>5</w:t>
      </w:r>
      <w:r w:rsidRPr="0085359F">
        <w:rPr>
          <w:b/>
          <w:bCs/>
          <w:lang w:eastAsia="x-none"/>
        </w:rPr>
        <w:t xml:space="preserve">: </w:t>
      </w:r>
      <w:r>
        <w:rPr>
          <w:b/>
          <w:bCs/>
          <w:lang w:eastAsia="x-none"/>
        </w:rPr>
        <w:t>For RRC_CONNECTED UEs,</w:t>
      </w:r>
      <w:r w:rsidRPr="00694C43">
        <w:rPr>
          <w:b/>
          <w:bCs/>
          <w:lang w:val="en-GB" w:eastAsia="x-none"/>
        </w:rPr>
        <w:t xml:space="preserve"> </w:t>
      </w:r>
      <w:r w:rsidRPr="00861E8D">
        <w:rPr>
          <w:b/>
          <w:bCs/>
          <w:lang w:val="en-GB" w:eastAsia="x-none"/>
        </w:rPr>
        <w:t xml:space="preserve">Type-x CSS </w:t>
      </w:r>
      <w:r>
        <w:rPr>
          <w:b/>
          <w:bCs/>
          <w:lang w:val="en-GB" w:eastAsia="x-none"/>
        </w:rPr>
        <w:t>is</w:t>
      </w:r>
      <w:r w:rsidRPr="00861E8D">
        <w:rPr>
          <w:b/>
          <w:bCs/>
          <w:lang w:val="en-GB" w:eastAsia="x-none"/>
        </w:rPr>
        <w:t xml:space="preserve"> configured </w:t>
      </w:r>
      <w:r>
        <w:rPr>
          <w:b/>
          <w:bCs/>
          <w:lang w:val="en-GB" w:eastAsia="x-none"/>
        </w:rPr>
        <w:t>for MBS DCI formats only</w:t>
      </w:r>
      <w:r w:rsidRPr="005941DF">
        <w:rPr>
          <w:b/>
          <w:bCs/>
          <w:lang w:eastAsia="x-none"/>
        </w:rPr>
        <w:t>.</w:t>
      </w:r>
    </w:p>
    <w:p w14:paraId="30C65590" w14:textId="77777777" w:rsidR="000B100F" w:rsidRPr="00E4103A" w:rsidRDefault="000B100F" w:rsidP="000B100F">
      <w:pPr>
        <w:pStyle w:val="ListParagraph"/>
        <w:numPr>
          <w:ilvl w:val="0"/>
          <w:numId w:val="25"/>
        </w:numPr>
        <w:rPr>
          <w:b/>
          <w:bCs/>
          <w:lang w:eastAsia="x-none"/>
        </w:rPr>
      </w:pPr>
      <w:r w:rsidRPr="000D6A0E">
        <w:rPr>
          <w:b/>
          <w:bCs/>
          <w:lang w:eastAsia="x-none"/>
        </w:rPr>
        <w:t xml:space="preserve">DCI format 1_0 with C-RNTI </w:t>
      </w:r>
      <w:r w:rsidRPr="00E4103A">
        <w:rPr>
          <w:b/>
          <w:bCs/>
          <w:lang w:eastAsia="x-none"/>
        </w:rPr>
        <w:t>and MBS DCI formats are not</w:t>
      </w:r>
      <w:r w:rsidRPr="000D6A0E">
        <w:rPr>
          <w:b/>
          <w:bCs/>
          <w:lang w:eastAsia="x-none"/>
        </w:rPr>
        <w:t xml:space="preserve"> configured in </w:t>
      </w:r>
      <w:r w:rsidRPr="00E4103A">
        <w:rPr>
          <w:b/>
          <w:bCs/>
          <w:lang w:eastAsia="x-none"/>
        </w:rPr>
        <w:t>the same T</w:t>
      </w:r>
      <w:r w:rsidRPr="000D6A0E">
        <w:rPr>
          <w:b/>
          <w:bCs/>
          <w:lang w:eastAsia="x-none"/>
        </w:rPr>
        <w:t>ype-x CSS</w:t>
      </w:r>
    </w:p>
    <w:p w14:paraId="43CD4975" w14:textId="77777777" w:rsidR="000B100F" w:rsidRPr="00E4103A" w:rsidRDefault="000B100F" w:rsidP="000B100F">
      <w:pPr>
        <w:pStyle w:val="ListParagraph"/>
        <w:numPr>
          <w:ilvl w:val="0"/>
          <w:numId w:val="25"/>
        </w:numPr>
        <w:rPr>
          <w:b/>
          <w:bCs/>
          <w:lang w:eastAsia="x-none"/>
        </w:rPr>
      </w:pPr>
      <w:r w:rsidRPr="000D6A0E">
        <w:rPr>
          <w:b/>
          <w:bCs/>
          <w:lang w:eastAsia="x-none"/>
        </w:rPr>
        <w:t xml:space="preserve">DCI format </w:t>
      </w:r>
      <w:r w:rsidRPr="00E4103A">
        <w:rPr>
          <w:b/>
          <w:bCs/>
          <w:lang w:eastAsia="x-none"/>
        </w:rPr>
        <w:t>2</w:t>
      </w:r>
      <w:r w:rsidRPr="000D6A0E">
        <w:rPr>
          <w:b/>
          <w:bCs/>
          <w:lang w:eastAsia="x-none"/>
        </w:rPr>
        <w:t>_</w:t>
      </w:r>
      <w:r w:rsidRPr="00E4103A">
        <w:rPr>
          <w:b/>
          <w:bCs/>
          <w:lang w:eastAsia="x-none"/>
        </w:rPr>
        <w:t>x</w:t>
      </w:r>
      <w:r w:rsidRPr="000D6A0E">
        <w:rPr>
          <w:b/>
          <w:bCs/>
          <w:lang w:eastAsia="x-none"/>
        </w:rPr>
        <w:t xml:space="preserve"> </w:t>
      </w:r>
      <w:r w:rsidRPr="00E4103A">
        <w:rPr>
          <w:b/>
          <w:bCs/>
          <w:lang w:eastAsia="x-none"/>
        </w:rPr>
        <w:t xml:space="preserve">and MBS DCI formats are not </w:t>
      </w:r>
      <w:r w:rsidRPr="000D6A0E">
        <w:rPr>
          <w:b/>
          <w:bCs/>
          <w:lang w:eastAsia="x-none"/>
        </w:rPr>
        <w:t xml:space="preserve">configured in the same </w:t>
      </w:r>
      <w:r w:rsidRPr="00E4103A">
        <w:rPr>
          <w:b/>
          <w:bCs/>
          <w:lang w:eastAsia="x-none"/>
        </w:rPr>
        <w:t>T</w:t>
      </w:r>
      <w:r w:rsidRPr="000D6A0E">
        <w:rPr>
          <w:b/>
          <w:bCs/>
          <w:lang w:eastAsia="x-none"/>
        </w:rPr>
        <w:t>ype-x CSS</w:t>
      </w:r>
    </w:p>
    <w:p w14:paraId="58D1C0C0" w14:textId="77777777" w:rsidR="002B793E" w:rsidRDefault="002B793E">
      <w:pPr>
        <w:rPr>
          <w:b/>
          <w:bCs/>
          <w:lang w:eastAsia="x-none"/>
        </w:rPr>
      </w:pPr>
    </w:p>
    <w:p w14:paraId="06E10657" w14:textId="69976249" w:rsidR="000B100F" w:rsidRPr="009A0D11" w:rsidRDefault="000B100F" w:rsidP="000B100F">
      <w:pPr>
        <w:pStyle w:val="TOC1"/>
        <w:tabs>
          <w:tab w:val="left" w:pos="1701"/>
        </w:tabs>
        <w:spacing w:before="0"/>
        <w:ind w:left="0" w:right="432" w:firstLine="0"/>
        <w:rPr>
          <w:i/>
          <w:iCs/>
          <w:sz w:val="20"/>
          <w:lang w:eastAsia="x-none"/>
        </w:rPr>
      </w:pPr>
      <w:r w:rsidRPr="009A0D11">
        <w:rPr>
          <w:i/>
          <w:iCs/>
          <w:sz w:val="20"/>
          <w:lang w:eastAsia="x-none"/>
        </w:rPr>
        <w:lastRenderedPageBreak/>
        <w:t xml:space="preserve">For </w:t>
      </w:r>
      <w:r>
        <w:rPr>
          <w:i/>
          <w:iCs/>
          <w:sz w:val="20"/>
          <w:lang w:eastAsia="x-none"/>
        </w:rPr>
        <w:t>multicast DCI format</w:t>
      </w:r>
      <w:r w:rsidRPr="009A0D11">
        <w:rPr>
          <w:i/>
          <w:iCs/>
          <w:sz w:val="20"/>
          <w:lang w:eastAsia="x-none"/>
        </w:rPr>
        <w:t>:</w:t>
      </w:r>
    </w:p>
    <w:p w14:paraId="3A92242F" w14:textId="77777777" w:rsidR="0059681B" w:rsidRDefault="0059681B" w:rsidP="0059681B">
      <w:pPr>
        <w:jc w:val="both"/>
        <w:rPr>
          <w:b/>
          <w:bCs/>
          <w:lang w:eastAsia="x-none"/>
        </w:rPr>
      </w:pPr>
      <w:r w:rsidRPr="0085359F">
        <w:rPr>
          <w:b/>
          <w:bCs/>
          <w:lang w:eastAsia="x-none"/>
        </w:rPr>
        <w:t xml:space="preserve">Proposal </w:t>
      </w:r>
      <w:r>
        <w:rPr>
          <w:b/>
          <w:bCs/>
          <w:lang w:eastAsia="x-none"/>
        </w:rPr>
        <w:t>6</w:t>
      </w:r>
      <w:r w:rsidRPr="0085359F">
        <w:rPr>
          <w:b/>
          <w:bCs/>
          <w:lang w:eastAsia="x-none"/>
        </w:rPr>
        <w:t>:</w:t>
      </w:r>
      <w:r>
        <w:rPr>
          <w:b/>
          <w:bCs/>
          <w:lang w:eastAsia="x-none"/>
        </w:rPr>
        <w:t xml:space="preserve"> For </w:t>
      </w:r>
      <w:r w:rsidRPr="006232DE">
        <w:rPr>
          <w:b/>
          <w:bCs/>
          <w:lang w:eastAsia="x-none"/>
        </w:rPr>
        <w:t xml:space="preserve">second DCI format </w:t>
      </w:r>
      <w:r>
        <w:rPr>
          <w:b/>
          <w:bCs/>
          <w:lang w:eastAsia="x-none"/>
        </w:rPr>
        <w:t xml:space="preserve">of multicast GC-PDCCH, </w:t>
      </w:r>
    </w:p>
    <w:p w14:paraId="1382E642" w14:textId="77777777" w:rsidR="0059681B" w:rsidRPr="009658EB" w:rsidRDefault="0059681B" w:rsidP="0059681B">
      <w:pPr>
        <w:pStyle w:val="ListParagraph"/>
        <w:numPr>
          <w:ilvl w:val="0"/>
          <w:numId w:val="25"/>
        </w:numPr>
        <w:jc w:val="both"/>
        <w:rPr>
          <w:b/>
          <w:bCs/>
          <w:lang w:eastAsia="x-none"/>
        </w:rPr>
      </w:pPr>
      <w:r>
        <w:rPr>
          <w:b/>
          <w:bCs/>
          <w:lang w:eastAsia="x-none"/>
        </w:rPr>
        <w:t>T</w:t>
      </w:r>
      <w:r w:rsidRPr="009658EB">
        <w:rPr>
          <w:b/>
          <w:bCs/>
          <w:lang w:eastAsia="x-none"/>
        </w:rPr>
        <w:t>he DCI size of the second DCI format is indicated via unicast RRC for DCI size alignment.</w:t>
      </w:r>
    </w:p>
    <w:p w14:paraId="1FC83AE2" w14:textId="77777777" w:rsidR="0059681B" w:rsidRDefault="0059681B" w:rsidP="0059681B">
      <w:pPr>
        <w:pStyle w:val="ListParagraph"/>
        <w:numPr>
          <w:ilvl w:val="0"/>
          <w:numId w:val="25"/>
        </w:numPr>
        <w:jc w:val="both"/>
        <w:rPr>
          <w:rFonts w:eastAsia="SimSun"/>
          <w:b/>
          <w:bCs/>
          <w:szCs w:val="20"/>
          <w:lang w:eastAsia="x-none"/>
        </w:rPr>
      </w:pPr>
      <w:r w:rsidRPr="005B3C42">
        <w:rPr>
          <w:rFonts w:eastAsia="SimSun"/>
          <w:b/>
          <w:bCs/>
          <w:szCs w:val="20"/>
          <w:lang w:eastAsia="x-none"/>
        </w:rPr>
        <w:t>‘Carrier indicator’</w:t>
      </w:r>
      <w:r>
        <w:rPr>
          <w:rFonts w:eastAsia="SimSun"/>
          <w:b/>
          <w:bCs/>
          <w:szCs w:val="20"/>
          <w:lang w:eastAsia="x-none"/>
        </w:rPr>
        <w:t>,</w:t>
      </w:r>
      <w:r w:rsidRPr="005B3C42">
        <w:rPr>
          <w:rFonts w:eastAsia="SimSun"/>
          <w:b/>
          <w:bCs/>
          <w:szCs w:val="20"/>
          <w:lang w:eastAsia="x-none"/>
        </w:rPr>
        <w:t xml:space="preserve"> ‘BWP indicator’ </w:t>
      </w:r>
      <w:r>
        <w:rPr>
          <w:rFonts w:eastAsia="SimSun"/>
          <w:b/>
          <w:bCs/>
          <w:szCs w:val="20"/>
          <w:lang w:eastAsia="x-none"/>
        </w:rPr>
        <w:t xml:space="preserve">and </w:t>
      </w:r>
      <w:r w:rsidRPr="00F46635">
        <w:rPr>
          <w:rFonts w:eastAsia="SimSun"/>
          <w:b/>
          <w:bCs/>
          <w:szCs w:val="20"/>
          <w:lang w:eastAsia="x-none"/>
        </w:rPr>
        <w:t xml:space="preserve">‘Minimum applicable scheduling offset indicator’ </w:t>
      </w:r>
      <w:r>
        <w:rPr>
          <w:rFonts w:eastAsia="SimSun"/>
          <w:b/>
          <w:bCs/>
          <w:szCs w:val="20"/>
          <w:lang w:eastAsia="x-none"/>
        </w:rPr>
        <w:t>can be reserved.</w:t>
      </w:r>
    </w:p>
    <w:p w14:paraId="5F87BFD3" w14:textId="77777777" w:rsidR="0059681B" w:rsidRPr="006232DE" w:rsidRDefault="0059681B" w:rsidP="0059681B">
      <w:pPr>
        <w:pStyle w:val="ListParagraph"/>
        <w:numPr>
          <w:ilvl w:val="0"/>
          <w:numId w:val="25"/>
        </w:numPr>
        <w:jc w:val="both"/>
        <w:rPr>
          <w:rFonts w:eastAsia="SimSun"/>
          <w:b/>
          <w:bCs/>
          <w:szCs w:val="20"/>
          <w:lang w:eastAsia="x-none"/>
        </w:rPr>
      </w:pPr>
      <w:r>
        <w:rPr>
          <w:rFonts w:eastAsia="SimSun"/>
          <w:b/>
          <w:bCs/>
          <w:szCs w:val="20"/>
          <w:lang w:eastAsia="x-none"/>
        </w:rPr>
        <w:t>‘</w:t>
      </w:r>
      <w:r w:rsidRPr="00F342AF">
        <w:rPr>
          <w:rFonts w:eastAsia="SimSun"/>
          <w:b/>
          <w:bCs/>
          <w:szCs w:val="20"/>
          <w:lang w:eastAsia="x-none"/>
        </w:rPr>
        <w:t xml:space="preserve">ZP CSI-RS trigger’ </w:t>
      </w:r>
      <w:r>
        <w:rPr>
          <w:rFonts w:eastAsia="SimSun"/>
          <w:b/>
          <w:bCs/>
          <w:szCs w:val="20"/>
          <w:lang w:eastAsia="x-none"/>
        </w:rPr>
        <w:t>can be supported</w:t>
      </w:r>
      <w:r w:rsidRPr="00F342AF">
        <w:rPr>
          <w:rFonts w:eastAsia="SimSun"/>
          <w:b/>
          <w:bCs/>
          <w:szCs w:val="20"/>
          <w:lang w:eastAsia="x-none"/>
        </w:rPr>
        <w:t xml:space="preserve"> </w:t>
      </w:r>
      <w:r>
        <w:rPr>
          <w:rFonts w:eastAsia="SimSun"/>
          <w:b/>
          <w:bCs/>
          <w:szCs w:val="20"/>
          <w:lang w:eastAsia="x-none"/>
        </w:rPr>
        <w:t>for dynamic GC-PDSCH rate matching</w:t>
      </w:r>
      <w:r w:rsidRPr="00F342AF">
        <w:rPr>
          <w:rFonts w:eastAsia="SimSun"/>
          <w:b/>
          <w:bCs/>
          <w:szCs w:val="20"/>
          <w:lang w:eastAsia="x-none"/>
        </w:rPr>
        <w:t>.</w:t>
      </w:r>
    </w:p>
    <w:p w14:paraId="75D6E5AE" w14:textId="77777777" w:rsidR="0059681B" w:rsidRDefault="0059681B" w:rsidP="0059681B">
      <w:pPr>
        <w:pStyle w:val="ListParagraph"/>
        <w:numPr>
          <w:ilvl w:val="0"/>
          <w:numId w:val="25"/>
        </w:numPr>
        <w:jc w:val="both"/>
        <w:rPr>
          <w:rFonts w:eastAsia="SimSun"/>
          <w:b/>
          <w:bCs/>
          <w:szCs w:val="20"/>
          <w:lang w:eastAsia="x-none"/>
        </w:rPr>
      </w:pPr>
      <w:r>
        <w:rPr>
          <w:rFonts w:eastAsia="SimSun"/>
          <w:b/>
          <w:bCs/>
          <w:szCs w:val="20"/>
          <w:lang w:eastAsia="x-none"/>
        </w:rPr>
        <w:t xml:space="preserve">4-bit ‘Antenna port(s)’ based on </w:t>
      </w:r>
      <w:r w:rsidRPr="00F46635">
        <w:rPr>
          <w:rFonts w:eastAsia="SimSun"/>
          <w:b/>
          <w:bCs/>
          <w:szCs w:val="20"/>
          <w:lang w:eastAsia="x-none"/>
        </w:rPr>
        <w:t>Table 7.3.1.2.2-1 can be supported</w:t>
      </w:r>
      <w:r>
        <w:rPr>
          <w:rFonts w:eastAsia="SimSun"/>
          <w:b/>
          <w:bCs/>
          <w:szCs w:val="20"/>
          <w:lang w:eastAsia="x-none"/>
        </w:rPr>
        <w:t xml:space="preserve"> for multi-layer transmission.</w:t>
      </w:r>
    </w:p>
    <w:p w14:paraId="503630DB" w14:textId="77777777" w:rsidR="0059681B" w:rsidRPr="00F46635" w:rsidRDefault="0059681B" w:rsidP="0059681B">
      <w:pPr>
        <w:pStyle w:val="ListParagraph"/>
        <w:numPr>
          <w:ilvl w:val="0"/>
          <w:numId w:val="25"/>
        </w:numPr>
        <w:jc w:val="both"/>
        <w:rPr>
          <w:rFonts w:eastAsia="SimSun"/>
          <w:b/>
          <w:bCs/>
          <w:szCs w:val="20"/>
          <w:lang w:eastAsia="x-none"/>
        </w:rPr>
      </w:pPr>
      <w:r>
        <w:rPr>
          <w:rFonts w:eastAsia="SimSun"/>
          <w:b/>
          <w:bCs/>
          <w:szCs w:val="20"/>
          <w:lang w:eastAsia="x-none"/>
        </w:rPr>
        <w:t>FFS: whether t</w:t>
      </w:r>
      <w:r w:rsidRPr="005B3C42">
        <w:rPr>
          <w:rFonts w:eastAsia="SimSun"/>
          <w:b/>
          <w:bCs/>
          <w:szCs w:val="20"/>
          <w:lang w:eastAsia="x-none"/>
        </w:rPr>
        <w:t xml:space="preserve">he </w:t>
      </w:r>
      <w:r>
        <w:rPr>
          <w:rFonts w:eastAsia="SimSun"/>
          <w:b/>
          <w:bCs/>
          <w:szCs w:val="20"/>
          <w:lang w:eastAsia="x-none"/>
        </w:rPr>
        <w:t>MCS/NDI/RV</w:t>
      </w:r>
      <w:r w:rsidRPr="005B3C42">
        <w:rPr>
          <w:rFonts w:eastAsia="SimSun"/>
          <w:b/>
          <w:bCs/>
          <w:szCs w:val="20"/>
          <w:lang w:eastAsia="x-none"/>
        </w:rPr>
        <w:t xml:space="preserve"> </w:t>
      </w:r>
      <w:r>
        <w:rPr>
          <w:rFonts w:eastAsia="SimSun"/>
          <w:b/>
          <w:bCs/>
          <w:szCs w:val="20"/>
          <w:lang w:eastAsia="x-none"/>
        </w:rPr>
        <w:t>for TB2 and more than 4 bits for ‘</w:t>
      </w:r>
      <w:r w:rsidRPr="00732ED7">
        <w:rPr>
          <w:rFonts w:eastAsia="SimSun"/>
          <w:b/>
          <w:bCs/>
          <w:szCs w:val="20"/>
          <w:lang w:eastAsia="x-none"/>
        </w:rPr>
        <w:t>Antenna port(s)’</w:t>
      </w:r>
      <w:r>
        <w:rPr>
          <w:rFonts w:eastAsia="SimSun"/>
          <w:b/>
          <w:bCs/>
          <w:szCs w:val="20"/>
          <w:lang w:eastAsia="x-none"/>
        </w:rPr>
        <w:t xml:space="preserve"> are</w:t>
      </w:r>
      <w:r w:rsidRPr="005B3C42">
        <w:rPr>
          <w:rFonts w:eastAsia="SimSun"/>
          <w:b/>
          <w:bCs/>
          <w:szCs w:val="20"/>
          <w:lang w:eastAsia="x-none"/>
        </w:rPr>
        <w:t xml:space="preserve"> needed</w:t>
      </w:r>
      <w:r>
        <w:rPr>
          <w:rFonts w:eastAsia="SimSun"/>
          <w:b/>
          <w:bCs/>
          <w:szCs w:val="20"/>
          <w:lang w:eastAsia="x-none"/>
        </w:rPr>
        <w:t xml:space="preserve"> for multicast.</w:t>
      </w:r>
    </w:p>
    <w:p w14:paraId="02C5213F" w14:textId="77777777" w:rsidR="00732ED7" w:rsidRDefault="00732ED7" w:rsidP="00F7499E">
      <w:pPr>
        <w:rPr>
          <w:b/>
          <w:bCs/>
          <w:lang w:eastAsia="x-none"/>
        </w:rPr>
      </w:pPr>
    </w:p>
    <w:p w14:paraId="3CF9A676" w14:textId="0E2D4C9F" w:rsidR="002B793E" w:rsidRPr="009A0D11" w:rsidRDefault="002B793E" w:rsidP="002B793E">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TCI-states of unicast and multicast</w:t>
      </w:r>
      <w:r w:rsidRPr="009A0D11">
        <w:rPr>
          <w:i/>
          <w:iCs/>
          <w:sz w:val="20"/>
          <w:lang w:eastAsia="x-none"/>
        </w:rPr>
        <w:t>:</w:t>
      </w:r>
    </w:p>
    <w:p w14:paraId="7CB30178" w14:textId="77777777" w:rsidR="0059681B" w:rsidRDefault="0059681B" w:rsidP="0059681B">
      <w:pPr>
        <w:tabs>
          <w:tab w:val="num" w:pos="2160"/>
          <w:tab w:val="num" w:pos="2880"/>
        </w:tabs>
        <w:rPr>
          <w:b/>
          <w:bCs/>
          <w:lang w:eastAsia="x-none"/>
        </w:rPr>
      </w:pPr>
      <w:r>
        <w:rPr>
          <w:b/>
          <w:bCs/>
          <w:lang w:eastAsia="x-none"/>
        </w:rPr>
        <w:t xml:space="preserve">Proposal 7: </w:t>
      </w:r>
      <w:r w:rsidRPr="00E4103A">
        <w:rPr>
          <w:b/>
          <w:bCs/>
          <w:lang w:eastAsia="x-none"/>
        </w:rPr>
        <w:t xml:space="preserve">The TCI-state pool for multicast can be configured in </w:t>
      </w:r>
      <w:r w:rsidRPr="0059681B">
        <w:rPr>
          <w:b/>
          <w:bCs/>
          <w:i/>
          <w:iCs/>
          <w:lang w:eastAsia="x-none"/>
        </w:rPr>
        <w:t>PDSCH-Config-Multicast</w:t>
      </w:r>
      <w:r w:rsidRPr="00E4103A">
        <w:rPr>
          <w:b/>
          <w:bCs/>
          <w:lang w:eastAsia="x-none"/>
        </w:rPr>
        <w:t>.</w:t>
      </w:r>
    </w:p>
    <w:p w14:paraId="7A4C6335" w14:textId="77777777" w:rsidR="0059681B" w:rsidRDefault="0059681B" w:rsidP="0059681B">
      <w:pPr>
        <w:pStyle w:val="ListParagraph"/>
        <w:numPr>
          <w:ilvl w:val="0"/>
          <w:numId w:val="24"/>
        </w:numPr>
        <w:tabs>
          <w:tab w:val="num" w:pos="2160"/>
          <w:tab w:val="num" w:pos="2880"/>
        </w:tabs>
        <w:rPr>
          <w:b/>
          <w:bCs/>
          <w:lang w:eastAsia="x-none"/>
        </w:rPr>
      </w:pPr>
      <w:r w:rsidRPr="00E4103A">
        <w:rPr>
          <w:b/>
          <w:bCs/>
          <w:lang w:eastAsia="x-none"/>
        </w:rPr>
        <w:t xml:space="preserve">If a TCI-state list is configured in a </w:t>
      </w:r>
      <w:r w:rsidRPr="0059681B">
        <w:rPr>
          <w:b/>
          <w:bCs/>
          <w:i/>
          <w:iCs/>
          <w:lang w:eastAsia="x-none"/>
        </w:rPr>
        <w:t>CFR-Config-Multicast</w:t>
      </w:r>
      <w:r w:rsidRPr="00E4103A">
        <w:rPr>
          <w:b/>
          <w:bCs/>
          <w:lang w:eastAsia="x-none"/>
        </w:rPr>
        <w:t>, the TCI-state list can be also used for unicast</w:t>
      </w:r>
    </w:p>
    <w:p w14:paraId="5F86E9F4" w14:textId="77777777" w:rsidR="0059681B" w:rsidRPr="00E4103A" w:rsidRDefault="0059681B" w:rsidP="0059681B">
      <w:pPr>
        <w:pStyle w:val="ListParagraph"/>
        <w:numPr>
          <w:ilvl w:val="0"/>
          <w:numId w:val="24"/>
        </w:numPr>
        <w:tabs>
          <w:tab w:val="num" w:pos="2160"/>
          <w:tab w:val="num" w:pos="2880"/>
        </w:tabs>
        <w:rPr>
          <w:b/>
          <w:bCs/>
          <w:lang w:eastAsia="x-none"/>
        </w:rPr>
      </w:pPr>
      <w:r w:rsidRPr="00E4103A">
        <w:rPr>
          <w:b/>
          <w:bCs/>
          <w:lang w:eastAsia="x-none"/>
        </w:rPr>
        <w:t xml:space="preserve">If a TCI-state list is not configured in a </w:t>
      </w:r>
      <w:r w:rsidRPr="0059681B">
        <w:rPr>
          <w:b/>
          <w:bCs/>
          <w:i/>
          <w:iCs/>
          <w:lang w:eastAsia="x-none"/>
        </w:rPr>
        <w:t>CFR-Config-Multicast</w:t>
      </w:r>
      <w:r w:rsidRPr="00E4103A">
        <w:rPr>
          <w:b/>
          <w:bCs/>
          <w:lang w:eastAsia="x-none"/>
        </w:rPr>
        <w:t>, the TCI-state list configured in dedicated BWP, which is used for unicast, can be used for multicast.</w:t>
      </w:r>
    </w:p>
    <w:p w14:paraId="3F1F629C" w14:textId="77777777" w:rsidR="00B00C7F" w:rsidRPr="00C80FED" w:rsidRDefault="00B00C7F" w:rsidP="00B00C7F">
      <w:pPr>
        <w:rPr>
          <w:b/>
          <w:bCs/>
          <w:lang w:eastAsia="x-none"/>
        </w:rPr>
      </w:pPr>
    </w:p>
    <w:p w14:paraId="46A3FE10" w14:textId="77777777" w:rsidR="00C80FED" w:rsidRPr="00906B77" w:rsidRDefault="00C80FED" w:rsidP="00BD390A">
      <w:pPr>
        <w:pStyle w:val="TOC1"/>
        <w:tabs>
          <w:tab w:val="left" w:pos="1701"/>
        </w:tabs>
        <w:spacing w:before="0"/>
        <w:ind w:left="0" w:right="432" w:firstLine="0"/>
        <w:rPr>
          <w:sz w:val="20"/>
          <w:lang w:eastAsia="x-none"/>
        </w:rPr>
      </w:pPr>
    </w:p>
    <w:p w14:paraId="1C568AC0"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PTM-1 and PTP retransmission:</w:t>
      </w:r>
    </w:p>
    <w:p w14:paraId="307F2D1A" w14:textId="6B3E2EE6" w:rsidR="006F0408" w:rsidRDefault="006F0408" w:rsidP="006F0408">
      <w:pPr>
        <w:spacing w:after="120"/>
        <w:rPr>
          <w:b/>
          <w:bCs/>
          <w:lang w:eastAsia="x-none"/>
        </w:rPr>
      </w:pPr>
      <w:r w:rsidRPr="0085359F">
        <w:rPr>
          <w:b/>
          <w:bCs/>
          <w:lang w:eastAsia="x-none"/>
        </w:rPr>
        <w:t xml:space="preserve">Proposal </w:t>
      </w:r>
      <w:r w:rsidR="009D2325">
        <w:rPr>
          <w:b/>
          <w:bCs/>
          <w:lang w:eastAsia="x-none"/>
        </w:rPr>
        <w:t>8</w:t>
      </w:r>
      <w:r w:rsidRPr="0085359F">
        <w:rPr>
          <w:b/>
          <w:bCs/>
          <w:lang w:eastAsia="x-none"/>
        </w:rPr>
        <w:t xml:space="preserve">: </w:t>
      </w:r>
      <w:r>
        <w:rPr>
          <w:b/>
          <w:bCs/>
          <w:lang w:eastAsia="x-none"/>
        </w:rPr>
        <w:t>No need to restrict same r</w:t>
      </w:r>
      <w:r w:rsidRPr="00593424">
        <w:rPr>
          <w:b/>
          <w:bCs/>
          <w:lang w:eastAsia="x-none"/>
        </w:rPr>
        <w:t xml:space="preserve">etransmission scheme for </w:t>
      </w:r>
      <w:r>
        <w:rPr>
          <w:b/>
          <w:bCs/>
          <w:lang w:eastAsia="x-none"/>
        </w:rPr>
        <w:t>all the</w:t>
      </w:r>
      <w:r w:rsidRPr="00593424">
        <w:rPr>
          <w:b/>
          <w:bCs/>
          <w:lang w:eastAsia="x-none"/>
        </w:rPr>
        <w:t xml:space="preserve"> UEs in the same group</w:t>
      </w:r>
      <w:r>
        <w:rPr>
          <w:b/>
          <w:bCs/>
          <w:lang w:eastAsia="x-none"/>
        </w:rPr>
        <w:t>.</w:t>
      </w:r>
    </w:p>
    <w:p w14:paraId="747B1291" w14:textId="73814CBD" w:rsidR="006F0408" w:rsidRDefault="006F0408" w:rsidP="006F0408">
      <w:pPr>
        <w:rPr>
          <w:b/>
          <w:bCs/>
          <w:lang w:eastAsia="x-none"/>
        </w:rPr>
      </w:pPr>
      <w:r>
        <w:rPr>
          <w:b/>
          <w:bCs/>
          <w:lang w:eastAsia="x-none"/>
        </w:rPr>
        <w:t xml:space="preserve">Proposal </w:t>
      </w:r>
      <w:r w:rsidR="009D2325">
        <w:rPr>
          <w:b/>
          <w:bCs/>
          <w:lang w:eastAsia="x-none"/>
        </w:rPr>
        <w:t>9</w:t>
      </w:r>
      <w:r>
        <w:rPr>
          <w:b/>
          <w:bCs/>
          <w:lang w:eastAsia="x-none"/>
        </w:rPr>
        <w:t xml:space="preserve">: For </w:t>
      </w:r>
      <w:r w:rsidRPr="0041091C">
        <w:rPr>
          <w:b/>
          <w:bCs/>
          <w:lang w:eastAsia="x-none"/>
        </w:rPr>
        <w:t>HARQ process management</w:t>
      </w:r>
      <w:r>
        <w:rPr>
          <w:b/>
          <w:bCs/>
          <w:lang w:eastAsia="x-none"/>
        </w:rPr>
        <w:t xml:space="preserve">, </w:t>
      </w:r>
    </w:p>
    <w:p w14:paraId="595F6B02" w14:textId="499B25E6" w:rsidR="006F0408" w:rsidRPr="0059681B" w:rsidRDefault="006F0408" w:rsidP="0059681B">
      <w:pPr>
        <w:pStyle w:val="ListParagraph"/>
        <w:widowControl w:val="0"/>
        <w:numPr>
          <w:ilvl w:val="0"/>
          <w:numId w:val="25"/>
        </w:numPr>
        <w:jc w:val="both"/>
        <w:rPr>
          <w:rFonts w:eastAsia="SimSun"/>
          <w:b/>
          <w:bCs/>
          <w:szCs w:val="20"/>
          <w:lang w:eastAsia="x-none"/>
        </w:rPr>
      </w:pPr>
      <w:r w:rsidRPr="00F85131">
        <w:rPr>
          <w:rFonts w:eastAsia="SimSun"/>
          <w:b/>
          <w:bCs/>
          <w:szCs w:val="20"/>
          <w:lang w:eastAsia="x-none"/>
        </w:rPr>
        <w:t xml:space="preserve">If dynamic HARQ process sharing between unicast and multicast is </w:t>
      </w:r>
      <w:r w:rsidR="0059681B">
        <w:rPr>
          <w:rFonts w:eastAsia="SimSun"/>
          <w:b/>
          <w:bCs/>
          <w:szCs w:val="20"/>
          <w:lang w:eastAsia="x-none"/>
        </w:rPr>
        <w:t>to be</w:t>
      </w:r>
      <w:r w:rsidRPr="00F85131">
        <w:rPr>
          <w:rFonts w:eastAsia="SimSun"/>
          <w:b/>
          <w:bCs/>
          <w:szCs w:val="20"/>
          <w:lang w:eastAsia="x-none"/>
        </w:rPr>
        <w:t xml:space="preserve"> supported in Rel-17</w:t>
      </w:r>
      <w:r w:rsidRPr="0059681B">
        <w:rPr>
          <w:b/>
          <w:bCs/>
          <w:lang w:eastAsia="x-none"/>
        </w:rPr>
        <w:t>, the following specification enhancement is needed:</w:t>
      </w:r>
    </w:p>
    <w:p w14:paraId="3C9904E4" w14:textId="77777777" w:rsidR="006F0408" w:rsidRPr="00F85131" w:rsidRDefault="006F0408" w:rsidP="00F55401">
      <w:pPr>
        <w:pStyle w:val="ListParagraph"/>
        <w:numPr>
          <w:ilvl w:val="1"/>
          <w:numId w:val="25"/>
        </w:numPr>
        <w:rPr>
          <w:rFonts w:eastAsia="SimSun"/>
          <w:b/>
          <w:bCs/>
          <w:szCs w:val="20"/>
          <w:lang w:eastAsia="x-none"/>
        </w:rPr>
      </w:pPr>
      <w:r w:rsidRPr="00F85131">
        <w:rPr>
          <w:rFonts w:eastAsia="SimSun"/>
          <w:b/>
          <w:bCs/>
          <w:szCs w:val="20"/>
          <w:lang w:eastAsia="x-none"/>
        </w:rPr>
        <w:t xml:space="preserve">Define the RNTI/NDI rule as </w:t>
      </w:r>
    </w:p>
    <w:p w14:paraId="555D7E83" w14:textId="77777777" w:rsidR="006F0408" w:rsidRPr="00F85131" w:rsidRDefault="006F0408" w:rsidP="00F55401">
      <w:pPr>
        <w:pStyle w:val="ListParagraph"/>
        <w:numPr>
          <w:ilvl w:val="2"/>
          <w:numId w:val="25"/>
        </w:numPr>
        <w:rPr>
          <w:rFonts w:eastAsia="SimSun"/>
          <w:b/>
          <w:bCs/>
          <w:szCs w:val="20"/>
          <w:lang w:eastAsia="x-none"/>
        </w:rPr>
      </w:pPr>
      <w:r w:rsidRPr="00F85131">
        <w:rPr>
          <w:rFonts w:eastAsia="SimSun"/>
          <w:b/>
          <w:bCs/>
          <w:szCs w:val="20"/>
          <w:lang w:eastAsia="x-none"/>
        </w:rPr>
        <w:t xml:space="preserve">If G-RNTI is different from the most recent earlier received RNTI of the same HPID, it is treated as if the NDI is toggled (a new TB); </w:t>
      </w:r>
    </w:p>
    <w:p w14:paraId="7ECB3FB4" w14:textId="77777777" w:rsidR="006F0408" w:rsidRPr="00F85131" w:rsidRDefault="006F0408" w:rsidP="00F55401">
      <w:pPr>
        <w:pStyle w:val="ListParagraph"/>
        <w:numPr>
          <w:ilvl w:val="2"/>
          <w:numId w:val="25"/>
        </w:numPr>
        <w:rPr>
          <w:rFonts w:eastAsia="SimSun"/>
          <w:b/>
          <w:bCs/>
          <w:szCs w:val="20"/>
          <w:lang w:eastAsia="x-none"/>
        </w:rPr>
      </w:pPr>
      <w:r w:rsidRPr="00F85131">
        <w:rPr>
          <w:rFonts w:eastAsia="SimSun"/>
          <w:b/>
          <w:bCs/>
          <w:szCs w:val="20"/>
          <w:lang w:eastAsia="x-none"/>
        </w:rPr>
        <w:t>If C-RNTI is different from the most recent earlier received RNTI of the same HPID, check NDI irrespective of RNTI; otherwise, legacy NDI toggling is used to indicate a new TB or retransmission.</w:t>
      </w:r>
    </w:p>
    <w:p w14:paraId="5657CD9B" w14:textId="77777777" w:rsidR="006F0408" w:rsidRPr="00F85131" w:rsidRDefault="006F0408" w:rsidP="00F55401">
      <w:pPr>
        <w:pStyle w:val="ListParagraph"/>
        <w:numPr>
          <w:ilvl w:val="1"/>
          <w:numId w:val="25"/>
        </w:numPr>
        <w:rPr>
          <w:rFonts w:eastAsia="SimSun"/>
          <w:b/>
          <w:bCs/>
          <w:szCs w:val="20"/>
          <w:lang w:eastAsia="x-none"/>
        </w:rPr>
      </w:pPr>
      <w:r w:rsidRPr="00F85131">
        <w:rPr>
          <w:rFonts w:eastAsia="SimSun"/>
          <w:b/>
          <w:bCs/>
          <w:szCs w:val="20"/>
          <w:lang w:eastAsia="x-none"/>
        </w:rPr>
        <w:t>Add 1-bit in unicast DCI to differentiate PTP for unicast and PTP retransmission for multicast</w:t>
      </w:r>
    </w:p>
    <w:p w14:paraId="01779ED6" w14:textId="360D6287" w:rsidR="006F0408" w:rsidRPr="00F85131" w:rsidRDefault="006F0408" w:rsidP="00F55401">
      <w:pPr>
        <w:pStyle w:val="ListParagraph"/>
        <w:numPr>
          <w:ilvl w:val="2"/>
          <w:numId w:val="25"/>
        </w:numPr>
        <w:rPr>
          <w:rFonts w:eastAsia="SimSun"/>
          <w:b/>
          <w:bCs/>
          <w:szCs w:val="20"/>
          <w:lang w:eastAsia="x-none"/>
        </w:rPr>
      </w:pPr>
      <w:r w:rsidRPr="00F85131">
        <w:rPr>
          <w:rFonts w:eastAsia="SimSun"/>
          <w:b/>
          <w:bCs/>
          <w:szCs w:val="20"/>
          <w:lang w:eastAsia="x-none"/>
        </w:rPr>
        <w:t xml:space="preserve">PTP retransmission </w:t>
      </w:r>
      <w:r w:rsidR="0059681B">
        <w:rPr>
          <w:rFonts w:eastAsia="SimSun"/>
          <w:b/>
          <w:bCs/>
          <w:szCs w:val="20"/>
          <w:lang w:eastAsia="x-none"/>
        </w:rPr>
        <w:t xml:space="preserve">can be used </w:t>
      </w:r>
      <w:r w:rsidRPr="00F85131">
        <w:rPr>
          <w:rFonts w:eastAsia="SimSun"/>
          <w:b/>
          <w:bCs/>
          <w:szCs w:val="20"/>
          <w:lang w:eastAsia="x-none"/>
        </w:rPr>
        <w:t xml:space="preserve">for different G-RNTIs </w:t>
      </w:r>
      <w:r w:rsidR="0059681B">
        <w:rPr>
          <w:rFonts w:eastAsia="SimSun"/>
          <w:b/>
          <w:bCs/>
          <w:szCs w:val="20"/>
          <w:lang w:eastAsia="x-none"/>
        </w:rPr>
        <w:t>with different</w:t>
      </w:r>
      <w:r w:rsidRPr="00F85131">
        <w:rPr>
          <w:rFonts w:eastAsia="SimSun"/>
          <w:b/>
          <w:bCs/>
          <w:szCs w:val="20"/>
          <w:lang w:eastAsia="x-none"/>
        </w:rPr>
        <w:t xml:space="preserve"> HARQ process ID.</w:t>
      </w:r>
    </w:p>
    <w:p w14:paraId="0CDE3A30" w14:textId="77777777" w:rsidR="004B2A7E" w:rsidRPr="00D909E2" w:rsidRDefault="004B2A7E" w:rsidP="004B2A7E">
      <w:pPr>
        <w:overflowPunct/>
        <w:autoSpaceDE/>
        <w:autoSpaceDN/>
        <w:adjustRightInd/>
        <w:textAlignment w:val="auto"/>
        <w:rPr>
          <w:b/>
          <w:bCs/>
          <w:lang w:eastAsia="x-none"/>
        </w:rPr>
      </w:pPr>
    </w:p>
    <w:p w14:paraId="7223D00E" w14:textId="77777777" w:rsidR="00C80FED" w:rsidRPr="00D909E2" w:rsidRDefault="00C80FED" w:rsidP="00BD390A">
      <w:pPr>
        <w:pStyle w:val="TOC1"/>
        <w:tabs>
          <w:tab w:val="left" w:pos="1701"/>
        </w:tabs>
        <w:spacing w:before="0"/>
        <w:ind w:left="0" w:right="432" w:firstLine="0"/>
        <w:rPr>
          <w:sz w:val="20"/>
          <w:lang w:eastAsia="x-none"/>
        </w:rPr>
      </w:pPr>
    </w:p>
    <w:p w14:paraId="62F19BE0" w14:textId="7A3F3525"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SPS GC-PDSCH:</w:t>
      </w:r>
    </w:p>
    <w:p w14:paraId="4BD05C46" w14:textId="12C9D3C0" w:rsidR="006F0408" w:rsidRPr="0071796D" w:rsidRDefault="006F0408" w:rsidP="006F0408">
      <w:pPr>
        <w:rPr>
          <w:b/>
          <w:bCs/>
          <w:lang w:eastAsia="x-none"/>
        </w:rPr>
      </w:pPr>
      <w:r w:rsidRPr="00650D3B">
        <w:rPr>
          <w:b/>
          <w:bCs/>
          <w:lang w:eastAsia="x-none"/>
        </w:rPr>
        <w:t xml:space="preserve">Proposal </w:t>
      </w:r>
      <w:r w:rsidR="009D2325">
        <w:rPr>
          <w:b/>
          <w:bCs/>
          <w:lang w:eastAsia="x-none"/>
        </w:rPr>
        <w:t>10</w:t>
      </w:r>
      <w:r w:rsidRPr="00650D3B">
        <w:rPr>
          <w:b/>
          <w:bCs/>
          <w:lang w:eastAsia="x-none"/>
        </w:rPr>
        <w:t xml:space="preserve">: </w:t>
      </w:r>
      <w:r w:rsidRPr="0071796D">
        <w:rPr>
          <w:b/>
          <w:bCs/>
          <w:lang w:eastAsia="x-none"/>
        </w:rPr>
        <w:t>For multicast of RRC_CONNECTED UEs, the G-CS-RNTI(s) is/are configured per serving cell.</w:t>
      </w:r>
    </w:p>
    <w:p w14:paraId="1CDA8ED3" w14:textId="77777777" w:rsidR="00B00C7F" w:rsidRDefault="00B00C7F" w:rsidP="002B793E">
      <w:pPr>
        <w:rPr>
          <w:b/>
          <w:bCs/>
          <w:lang w:eastAsia="x-none"/>
        </w:rPr>
      </w:pPr>
    </w:p>
    <w:p w14:paraId="59274E89" w14:textId="4E23B0B5" w:rsidR="001F63EF" w:rsidRDefault="001F63EF" w:rsidP="001F63EF">
      <w:pPr>
        <w:rPr>
          <w:b/>
          <w:bCs/>
          <w:lang w:eastAsia="x-none"/>
        </w:rPr>
      </w:pPr>
      <w:r w:rsidRPr="00650D3B">
        <w:rPr>
          <w:b/>
          <w:bCs/>
          <w:lang w:eastAsia="x-none"/>
        </w:rPr>
        <w:t xml:space="preserve">Proposal </w:t>
      </w:r>
      <w:r>
        <w:rPr>
          <w:b/>
          <w:bCs/>
          <w:lang w:eastAsia="x-none"/>
        </w:rPr>
        <w:t>1</w:t>
      </w:r>
      <w:r w:rsidR="009D2325">
        <w:rPr>
          <w:b/>
          <w:bCs/>
          <w:lang w:eastAsia="x-none"/>
        </w:rPr>
        <w:t>1</w:t>
      </w:r>
      <w:r w:rsidRPr="00650D3B">
        <w:rPr>
          <w:b/>
          <w:bCs/>
          <w:lang w:eastAsia="x-none"/>
        </w:rPr>
        <w:t xml:space="preserve">: </w:t>
      </w:r>
      <w:r>
        <w:rPr>
          <w:b/>
          <w:bCs/>
          <w:lang w:eastAsia="x-none"/>
        </w:rPr>
        <w:t xml:space="preserve">For </w:t>
      </w:r>
      <w:r w:rsidRPr="00BF4601">
        <w:rPr>
          <w:b/>
          <w:bCs/>
          <w:lang w:eastAsia="x-none"/>
        </w:rPr>
        <w:t xml:space="preserve">SPS GC-PDSCH </w:t>
      </w:r>
      <w:r w:rsidRPr="00BE6162">
        <w:rPr>
          <w:b/>
          <w:bCs/>
          <w:lang w:eastAsia="x-none"/>
        </w:rPr>
        <w:t xml:space="preserve">activation/release, </w:t>
      </w:r>
    </w:p>
    <w:p w14:paraId="53FCB044" w14:textId="77777777" w:rsidR="001F63EF" w:rsidRPr="0070651C" w:rsidRDefault="001F63EF" w:rsidP="00F55401">
      <w:pPr>
        <w:numPr>
          <w:ilvl w:val="0"/>
          <w:numId w:val="24"/>
        </w:numPr>
        <w:overflowPunct/>
        <w:autoSpaceDE/>
        <w:autoSpaceDN/>
        <w:adjustRightInd/>
        <w:ind w:left="270" w:hanging="270"/>
        <w:jc w:val="both"/>
        <w:textAlignment w:val="auto"/>
        <w:rPr>
          <w:b/>
          <w:bCs/>
        </w:rPr>
      </w:pPr>
      <w:r w:rsidRPr="0070651C">
        <w:rPr>
          <w:b/>
          <w:bCs/>
        </w:rPr>
        <w:t>Support UE-specific ACK/NACK</w:t>
      </w:r>
      <w:r>
        <w:rPr>
          <w:b/>
          <w:bCs/>
        </w:rPr>
        <w:t>-based</w:t>
      </w:r>
      <w:r w:rsidRPr="0070651C">
        <w:rPr>
          <w:b/>
          <w:bCs/>
        </w:rPr>
        <w:t xml:space="preserve"> feedback</w:t>
      </w:r>
      <w:r>
        <w:rPr>
          <w:b/>
          <w:bCs/>
        </w:rPr>
        <w:t>.</w:t>
      </w:r>
    </w:p>
    <w:p w14:paraId="2002FA05" w14:textId="77777777" w:rsidR="001F63EF" w:rsidRPr="00906EB4" w:rsidRDefault="001F63EF" w:rsidP="00F55401">
      <w:pPr>
        <w:numPr>
          <w:ilvl w:val="0"/>
          <w:numId w:val="24"/>
        </w:numPr>
        <w:overflowPunct/>
        <w:autoSpaceDE/>
        <w:autoSpaceDN/>
        <w:adjustRightInd/>
        <w:ind w:left="270" w:hanging="270"/>
        <w:textAlignment w:val="auto"/>
        <w:rPr>
          <w:b/>
          <w:bCs/>
          <w:lang w:eastAsia="x-none"/>
        </w:rPr>
      </w:pPr>
      <w:r w:rsidRPr="00906EB4">
        <w:rPr>
          <w:b/>
          <w:bCs/>
          <w:lang w:eastAsia="x-none"/>
        </w:rPr>
        <w:t xml:space="preserve">Support </w:t>
      </w:r>
      <w:r>
        <w:rPr>
          <w:b/>
          <w:bCs/>
          <w:lang w:eastAsia="x-none"/>
        </w:rPr>
        <w:t xml:space="preserve">UE-specific PDCCH </w:t>
      </w:r>
      <w:r w:rsidRPr="00BE6162">
        <w:rPr>
          <w:b/>
          <w:bCs/>
          <w:lang w:eastAsia="x-none"/>
        </w:rPr>
        <w:t>in addition to GC-PDCCH</w:t>
      </w:r>
      <w:r w:rsidRPr="00906EB4">
        <w:rPr>
          <w:b/>
          <w:bCs/>
          <w:lang w:eastAsia="x-none"/>
        </w:rPr>
        <w:t>.</w:t>
      </w:r>
    </w:p>
    <w:p w14:paraId="2D3E5913" w14:textId="77777777" w:rsidR="001F63EF" w:rsidRDefault="001F63EF" w:rsidP="00F55401">
      <w:pPr>
        <w:numPr>
          <w:ilvl w:val="0"/>
          <w:numId w:val="24"/>
        </w:numPr>
        <w:overflowPunct/>
        <w:autoSpaceDE/>
        <w:autoSpaceDN/>
        <w:adjustRightInd/>
        <w:ind w:left="270" w:hanging="270"/>
        <w:textAlignment w:val="auto"/>
        <w:rPr>
          <w:b/>
          <w:bCs/>
          <w:lang w:eastAsia="x-none"/>
        </w:rPr>
      </w:pPr>
      <w:r w:rsidRPr="00D909E2">
        <w:rPr>
          <w:b/>
          <w:bCs/>
          <w:lang w:eastAsia="x-none"/>
        </w:rPr>
        <w:t xml:space="preserve">Support separate activation of </w:t>
      </w:r>
      <w:r w:rsidRPr="00BE6162">
        <w:rPr>
          <w:b/>
          <w:bCs/>
          <w:lang w:eastAsia="x-none"/>
        </w:rPr>
        <w:t xml:space="preserve">SPS GC-PDSCH </w:t>
      </w:r>
      <w:r w:rsidRPr="00D909E2">
        <w:rPr>
          <w:b/>
          <w:bCs/>
          <w:lang w:eastAsia="x-none"/>
        </w:rPr>
        <w:t xml:space="preserve">by using </w:t>
      </w:r>
      <w:r w:rsidRPr="00BE6162">
        <w:rPr>
          <w:b/>
          <w:bCs/>
          <w:lang w:eastAsia="x-none"/>
        </w:rPr>
        <w:t>GC-PDCCH or UE-specific PDCCH</w:t>
      </w:r>
      <w:r>
        <w:rPr>
          <w:b/>
          <w:bCs/>
          <w:lang w:eastAsia="x-none"/>
        </w:rPr>
        <w:t>.</w:t>
      </w:r>
    </w:p>
    <w:p w14:paraId="4BEBFDC7" w14:textId="77777777" w:rsidR="001F63EF" w:rsidRDefault="001F63EF" w:rsidP="00F55401">
      <w:pPr>
        <w:numPr>
          <w:ilvl w:val="0"/>
          <w:numId w:val="24"/>
        </w:numPr>
        <w:overflowPunct/>
        <w:autoSpaceDE/>
        <w:autoSpaceDN/>
        <w:adjustRightInd/>
        <w:ind w:left="270" w:hanging="270"/>
        <w:textAlignment w:val="auto"/>
        <w:rPr>
          <w:b/>
          <w:bCs/>
          <w:lang w:eastAsia="x-none"/>
        </w:rPr>
      </w:pPr>
      <w:r w:rsidRPr="00BE6162">
        <w:rPr>
          <w:b/>
          <w:bCs/>
          <w:lang w:eastAsia="x-none"/>
        </w:rPr>
        <w:t xml:space="preserve">Support joint and separate release </w:t>
      </w:r>
      <w:r w:rsidRPr="00D909E2">
        <w:rPr>
          <w:b/>
          <w:bCs/>
          <w:lang w:eastAsia="x-none"/>
        </w:rPr>
        <w:t xml:space="preserve">of </w:t>
      </w:r>
      <w:r w:rsidRPr="00BE6162">
        <w:rPr>
          <w:b/>
          <w:bCs/>
          <w:lang w:eastAsia="x-none"/>
        </w:rPr>
        <w:t xml:space="preserve">SPS GC-PDSCH by </w:t>
      </w:r>
      <w:r w:rsidRPr="00D909E2">
        <w:rPr>
          <w:b/>
          <w:bCs/>
          <w:lang w:eastAsia="x-none"/>
        </w:rPr>
        <w:t xml:space="preserve">using </w:t>
      </w:r>
      <w:r w:rsidRPr="00BE6162">
        <w:rPr>
          <w:b/>
          <w:bCs/>
          <w:lang w:eastAsia="x-none"/>
        </w:rPr>
        <w:t>GC-PDCCH or UE-specific PDCCH</w:t>
      </w:r>
      <w:r w:rsidRPr="00D909E2">
        <w:rPr>
          <w:b/>
          <w:bCs/>
          <w:lang w:eastAsia="x-none"/>
        </w:rPr>
        <w:t>.</w:t>
      </w:r>
    </w:p>
    <w:p w14:paraId="69742ED9" w14:textId="387E4CE9" w:rsidR="002B793E" w:rsidRDefault="002B793E" w:rsidP="002B793E">
      <w:pPr>
        <w:overflowPunct/>
        <w:autoSpaceDE/>
        <w:autoSpaceDN/>
        <w:adjustRightInd/>
        <w:textAlignment w:val="auto"/>
        <w:rPr>
          <w:b/>
          <w:bCs/>
          <w:lang w:eastAsia="x-none"/>
        </w:rPr>
      </w:pPr>
    </w:p>
    <w:p w14:paraId="605969C6" w14:textId="77777777" w:rsidR="000B100F" w:rsidRDefault="000B100F" w:rsidP="002B793E">
      <w:pPr>
        <w:overflowPunct/>
        <w:autoSpaceDE/>
        <w:autoSpaceDN/>
        <w:adjustRightInd/>
        <w:textAlignment w:val="auto"/>
        <w:rPr>
          <w:b/>
          <w:bCs/>
          <w:lang w:eastAsia="x-none"/>
        </w:rPr>
      </w:pPr>
    </w:p>
    <w:p w14:paraId="56A1FE27" w14:textId="77777777" w:rsidR="00C80FED" w:rsidRPr="0091586F" w:rsidRDefault="00C80FED" w:rsidP="00B04187">
      <w:pPr>
        <w:pStyle w:val="Heading1"/>
        <w:numPr>
          <w:ilvl w:val="0"/>
          <w:numId w:val="0"/>
        </w:numPr>
        <w:pBdr>
          <w:top w:val="single" w:sz="12" w:space="2" w:color="auto"/>
        </w:pBdr>
        <w:tabs>
          <w:tab w:val="left" w:pos="450"/>
        </w:tabs>
        <w:ind w:left="432" w:hanging="432"/>
        <w:rPr>
          <w:rFonts w:ascii="Times New Roman" w:hAnsi="Times New Roman"/>
          <w:sz w:val="20"/>
          <w:lang w:val="en-US" w:eastAsia="x-none"/>
        </w:rPr>
      </w:pPr>
      <w:r>
        <w:t>References</w:t>
      </w:r>
    </w:p>
    <w:p w14:paraId="76F92D2B" w14:textId="07D44F84" w:rsidR="005173E1" w:rsidRDefault="00C80FED" w:rsidP="00C80FED">
      <w:pPr>
        <w:rPr>
          <w:lang w:eastAsia="x-none"/>
        </w:rPr>
      </w:pPr>
      <w:r w:rsidRPr="0041726D">
        <w:rPr>
          <w:lang w:eastAsia="x-none"/>
        </w:rPr>
        <w:t>[</w:t>
      </w:r>
      <w:r w:rsidR="00817EAA">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sidR="004D7B07">
        <w:rPr>
          <w:lang w:eastAsia="x-none"/>
        </w:rPr>
        <w:t>21</w:t>
      </w:r>
      <w:r w:rsidR="00116C8F">
        <w:rPr>
          <w:lang w:eastAsia="x-none"/>
        </w:rPr>
        <w:t>1</w:t>
      </w:r>
      <w:r w:rsidR="00052CE4">
        <w:rPr>
          <w:lang w:eastAsia="x-none"/>
        </w:rPr>
        <w:t>2240</w:t>
      </w:r>
      <w:r>
        <w:rPr>
          <w:lang w:eastAsia="x-none"/>
        </w:rPr>
        <w:t xml:space="preserve">, “Views on reliability enhancement for Multicast RRC_CONNECTED UEs”, </w:t>
      </w:r>
      <w:r w:rsidRPr="00D74DE9">
        <w:rPr>
          <w:lang w:eastAsia="x-none"/>
        </w:rPr>
        <w:t>Qualcomm, RAN</w:t>
      </w:r>
      <w:r>
        <w:rPr>
          <w:lang w:eastAsia="x-none"/>
        </w:rPr>
        <w:t>1</w:t>
      </w:r>
      <w:r w:rsidRPr="00D74DE9">
        <w:rPr>
          <w:lang w:eastAsia="x-none"/>
        </w:rPr>
        <w:t>#</w:t>
      </w:r>
      <w:r w:rsidR="004D7B07" w:rsidRPr="00D74DE9">
        <w:rPr>
          <w:lang w:eastAsia="x-none"/>
        </w:rPr>
        <w:t>1</w:t>
      </w:r>
      <w:r w:rsidR="004D7B07">
        <w:rPr>
          <w:lang w:eastAsia="x-none"/>
        </w:rPr>
        <w:t>0</w:t>
      </w:r>
      <w:r w:rsidR="006F0408">
        <w:rPr>
          <w:lang w:eastAsia="x-none"/>
        </w:rPr>
        <w:t>7</w:t>
      </w:r>
      <w:r w:rsidRPr="00D74DE9">
        <w:rPr>
          <w:lang w:eastAsia="x-none"/>
        </w:rPr>
        <w:t xml:space="preserve">-e, </w:t>
      </w:r>
      <w:r w:rsidR="006F0408" w:rsidRPr="006F0408">
        <w:rPr>
          <w:lang w:eastAsia="x-none"/>
        </w:rPr>
        <w:t>November 11th – 19th, 2021</w:t>
      </w:r>
      <w:r w:rsidR="008959CF" w:rsidRPr="008959CF">
        <w:rPr>
          <w:lang w:eastAsia="x-none"/>
        </w:rPr>
        <w:t>, 2021</w:t>
      </w:r>
      <w:r>
        <w:rPr>
          <w:lang w:eastAsia="x-none"/>
        </w:rPr>
        <w:t>.</w:t>
      </w:r>
    </w:p>
    <w:p w14:paraId="48AA23D5" w14:textId="77777777" w:rsidR="00925171" w:rsidRDefault="00925171" w:rsidP="00C80FED">
      <w:pPr>
        <w:rPr>
          <w:lang w:eastAsia="x-none"/>
        </w:rPr>
      </w:pPr>
    </w:p>
    <w:sectPr w:rsidR="00925171">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83250" w14:textId="77777777" w:rsidR="00BC415A" w:rsidRDefault="00BC415A">
      <w:r>
        <w:separator/>
      </w:r>
    </w:p>
  </w:endnote>
  <w:endnote w:type="continuationSeparator" w:id="0">
    <w:p w14:paraId="7047FDBE" w14:textId="77777777" w:rsidR="00BC415A" w:rsidRDefault="00BC415A">
      <w:r>
        <w:continuationSeparator/>
      </w:r>
    </w:p>
  </w:endnote>
  <w:endnote w:type="continuationNotice" w:id="1">
    <w:p w14:paraId="30B91046" w14:textId="77777777" w:rsidR="00BC415A" w:rsidRDefault="00BC4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E958D" w14:textId="77777777" w:rsidR="00BC415A" w:rsidRDefault="00BC415A">
      <w:r>
        <w:separator/>
      </w:r>
    </w:p>
  </w:footnote>
  <w:footnote w:type="continuationSeparator" w:id="0">
    <w:p w14:paraId="330AEF71" w14:textId="77777777" w:rsidR="00BC415A" w:rsidRDefault="00BC415A">
      <w:r>
        <w:continuationSeparator/>
      </w:r>
    </w:p>
  </w:footnote>
  <w:footnote w:type="continuationNotice" w:id="1">
    <w:p w14:paraId="53EAD757" w14:textId="77777777" w:rsidR="00BC415A" w:rsidRDefault="00BC41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FC6"/>
    <w:multiLevelType w:val="hybridMultilevel"/>
    <w:tmpl w:val="A406FCE6"/>
    <w:lvl w:ilvl="0" w:tplc="E09682C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4" w15:restartNumberingAfterBreak="0">
    <w:nsid w:val="0B463A6C"/>
    <w:multiLevelType w:val="hybridMultilevel"/>
    <w:tmpl w:val="1E20384A"/>
    <w:lvl w:ilvl="0" w:tplc="EED0237C">
      <w:start w:val="1"/>
      <w:numFmt w:val="bullet"/>
      <w:lvlText w:val="•"/>
      <w:lvlJc w:val="left"/>
      <w:pPr>
        <w:tabs>
          <w:tab w:val="num" w:pos="720"/>
        </w:tabs>
        <w:ind w:left="720" w:hanging="360"/>
      </w:pPr>
      <w:rPr>
        <w:rFonts w:ascii="Arial" w:hAnsi="Arial" w:hint="default"/>
      </w:rPr>
    </w:lvl>
    <w:lvl w:ilvl="1" w:tplc="9F064CE8">
      <w:start w:val="1"/>
      <w:numFmt w:val="bullet"/>
      <w:lvlText w:val="•"/>
      <w:lvlJc w:val="left"/>
      <w:pPr>
        <w:tabs>
          <w:tab w:val="num" w:pos="1440"/>
        </w:tabs>
        <w:ind w:left="1440" w:hanging="360"/>
      </w:pPr>
      <w:rPr>
        <w:rFonts w:ascii="Arial" w:hAnsi="Arial" w:hint="default"/>
      </w:rPr>
    </w:lvl>
    <w:lvl w:ilvl="2" w:tplc="C5CA9320">
      <w:numFmt w:val="bullet"/>
      <w:lvlText w:val="•"/>
      <w:lvlJc w:val="left"/>
      <w:pPr>
        <w:tabs>
          <w:tab w:val="num" w:pos="2160"/>
        </w:tabs>
        <w:ind w:left="2160" w:hanging="360"/>
      </w:pPr>
      <w:rPr>
        <w:rFonts w:ascii="Microsoft Sans Serif" w:hAnsi="Microsoft Sans Serif" w:hint="default"/>
      </w:rPr>
    </w:lvl>
    <w:lvl w:ilvl="3" w:tplc="A1D6F6B0">
      <w:numFmt w:val="bullet"/>
      <w:lvlText w:val="•"/>
      <w:lvlJc w:val="left"/>
      <w:pPr>
        <w:tabs>
          <w:tab w:val="num" w:pos="2880"/>
        </w:tabs>
        <w:ind w:left="2880" w:hanging="360"/>
      </w:pPr>
      <w:rPr>
        <w:rFonts w:ascii="Arial" w:hAnsi="Arial" w:hint="default"/>
      </w:rPr>
    </w:lvl>
    <w:lvl w:ilvl="4" w:tplc="77AA1EC6" w:tentative="1">
      <w:start w:val="1"/>
      <w:numFmt w:val="bullet"/>
      <w:lvlText w:val="•"/>
      <w:lvlJc w:val="left"/>
      <w:pPr>
        <w:tabs>
          <w:tab w:val="num" w:pos="3600"/>
        </w:tabs>
        <w:ind w:left="3600" w:hanging="360"/>
      </w:pPr>
      <w:rPr>
        <w:rFonts w:ascii="Arial" w:hAnsi="Arial" w:hint="default"/>
      </w:rPr>
    </w:lvl>
    <w:lvl w:ilvl="5" w:tplc="0B40E81A" w:tentative="1">
      <w:start w:val="1"/>
      <w:numFmt w:val="bullet"/>
      <w:lvlText w:val="•"/>
      <w:lvlJc w:val="left"/>
      <w:pPr>
        <w:tabs>
          <w:tab w:val="num" w:pos="4320"/>
        </w:tabs>
        <w:ind w:left="4320" w:hanging="360"/>
      </w:pPr>
      <w:rPr>
        <w:rFonts w:ascii="Arial" w:hAnsi="Arial" w:hint="default"/>
      </w:rPr>
    </w:lvl>
    <w:lvl w:ilvl="6" w:tplc="E21CE47E" w:tentative="1">
      <w:start w:val="1"/>
      <w:numFmt w:val="bullet"/>
      <w:lvlText w:val="•"/>
      <w:lvlJc w:val="left"/>
      <w:pPr>
        <w:tabs>
          <w:tab w:val="num" w:pos="5040"/>
        </w:tabs>
        <w:ind w:left="5040" w:hanging="360"/>
      </w:pPr>
      <w:rPr>
        <w:rFonts w:ascii="Arial" w:hAnsi="Arial" w:hint="default"/>
      </w:rPr>
    </w:lvl>
    <w:lvl w:ilvl="7" w:tplc="446C38A4" w:tentative="1">
      <w:start w:val="1"/>
      <w:numFmt w:val="bullet"/>
      <w:lvlText w:val="•"/>
      <w:lvlJc w:val="left"/>
      <w:pPr>
        <w:tabs>
          <w:tab w:val="num" w:pos="5760"/>
        </w:tabs>
        <w:ind w:left="5760" w:hanging="360"/>
      </w:pPr>
      <w:rPr>
        <w:rFonts w:ascii="Arial" w:hAnsi="Arial" w:hint="default"/>
      </w:rPr>
    </w:lvl>
    <w:lvl w:ilvl="8" w:tplc="6CB4AD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7"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1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DB447B"/>
    <w:multiLevelType w:val="hybridMultilevel"/>
    <w:tmpl w:val="A7B67858"/>
    <w:lvl w:ilvl="0" w:tplc="5C26AB10">
      <w:start w:val="1"/>
      <w:numFmt w:val="bullet"/>
      <w:lvlText w:val="•"/>
      <w:lvlJc w:val="left"/>
      <w:pPr>
        <w:tabs>
          <w:tab w:val="num" w:pos="720"/>
        </w:tabs>
        <w:ind w:left="720" w:hanging="360"/>
      </w:pPr>
      <w:rPr>
        <w:rFonts w:ascii="Arial" w:hAnsi="Arial" w:hint="default"/>
      </w:rPr>
    </w:lvl>
    <w:lvl w:ilvl="1" w:tplc="F1E204BE">
      <w:numFmt w:val="bullet"/>
      <w:lvlText w:val="◦"/>
      <w:lvlJc w:val="left"/>
      <w:pPr>
        <w:tabs>
          <w:tab w:val="num" w:pos="1440"/>
        </w:tabs>
        <w:ind w:left="1440" w:hanging="360"/>
      </w:pPr>
      <w:rPr>
        <w:rFonts w:ascii="Microsoft Sans Serif" w:hAnsi="Microsoft Sans Serif" w:hint="default"/>
      </w:rPr>
    </w:lvl>
    <w:lvl w:ilvl="2" w:tplc="4B100F52">
      <w:numFmt w:val="bullet"/>
      <w:lvlText w:val="•"/>
      <w:lvlJc w:val="left"/>
      <w:pPr>
        <w:tabs>
          <w:tab w:val="num" w:pos="2160"/>
        </w:tabs>
        <w:ind w:left="2160" w:hanging="360"/>
      </w:pPr>
      <w:rPr>
        <w:rFonts w:ascii="Microsoft Sans Serif" w:hAnsi="Microsoft Sans Serif" w:hint="default"/>
      </w:rPr>
    </w:lvl>
    <w:lvl w:ilvl="3" w:tplc="FE14CFB4" w:tentative="1">
      <w:start w:val="1"/>
      <w:numFmt w:val="bullet"/>
      <w:lvlText w:val="•"/>
      <w:lvlJc w:val="left"/>
      <w:pPr>
        <w:tabs>
          <w:tab w:val="num" w:pos="2880"/>
        </w:tabs>
        <w:ind w:left="2880" w:hanging="360"/>
      </w:pPr>
      <w:rPr>
        <w:rFonts w:ascii="Arial" w:hAnsi="Arial" w:hint="default"/>
      </w:rPr>
    </w:lvl>
    <w:lvl w:ilvl="4" w:tplc="D2E6680C" w:tentative="1">
      <w:start w:val="1"/>
      <w:numFmt w:val="bullet"/>
      <w:lvlText w:val="•"/>
      <w:lvlJc w:val="left"/>
      <w:pPr>
        <w:tabs>
          <w:tab w:val="num" w:pos="3600"/>
        </w:tabs>
        <w:ind w:left="3600" w:hanging="360"/>
      </w:pPr>
      <w:rPr>
        <w:rFonts w:ascii="Arial" w:hAnsi="Arial" w:hint="default"/>
      </w:rPr>
    </w:lvl>
    <w:lvl w:ilvl="5" w:tplc="EE0CD9C8" w:tentative="1">
      <w:start w:val="1"/>
      <w:numFmt w:val="bullet"/>
      <w:lvlText w:val="•"/>
      <w:lvlJc w:val="left"/>
      <w:pPr>
        <w:tabs>
          <w:tab w:val="num" w:pos="4320"/>
        </w:tabs>
        <w:ind w:left="4320" w:hanging="360"/>
      </w:pPr>
      <w:rPr>
        <w:rFonts w:ascii="Arial" w:hAnsi="Arial" w:hint="default"/>
      </w:rPr>
    </w:lvl>
    <w:lvl w:ilvl="6" w:tplc="64CA2272" w:tentative="1">
      <w:start w:val="1"/>
      <w:numFmt w:val="bullet"/>
      <w:lvlText w:val="•"/>
      <w:lvlJc w:val="left"/>
      <w:pPr>
        <w:tabs>
          <w:tab w:val="num" w:pos="5040"/>
        </w:tabs>
        <w:ind w:left="5040" w:hanging="360"/>
      </w:pPr>
      <w:rPr>
        <w:rFonts w:ascii="Arial" w:hAnsi="Arial" w:hint="default"/>
      </w:rPr>
    </w:lvl>
    <w:lvl w:ilvl="7" w:tplc="C30C5486" w:tentative="1">
      <w:start w:val="1"/>
      <w:numFmt w:val="bullet"/>
      <w:lvlText w:val="•"/>
      <w:lvlJc w:val="left"/>
      <w:pPr>
        <w:tabs>
          <w:tab w:val="num" w:pos="5760"/>
        </w:tabs>
        <w:ind w:left="5760" w:hanging="360"/>
      </w:pPr>
      <w:rPr>
        <w:rFonts w:ascii="Arial" w:hAnsi="Arial" w:hint="default"/>
      </w:rPr>
    </w:lvl>
    <w:lvl w:ilvl="8" w:tplc="2B64F0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4"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29"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2"/>
  </w:num>
  <w:num w:numId="2">
    <w:abstractNumId w:val="11"/>
  </w:num>
  <w:num w:numId="3">
    <w:abstractNumId w:val="9"/>
  </w:num>
  <w:num w:numId="4">
    <w:abstractNumId w:val="12"/>
  </w:num>
  <w:num w:numId="5">
    <w:abstractNumId w:val="15"/>
  </w:num>
  <w:num w:numId="6">
    <w:abstractNumId w:val="17"/>
  </w:num>
  <w:num w:numId="7">
    <w:abstractNumId w:val="29"/>
  </w:num>
  <w:num w:numId="8">
    <w:abstractNumId w:val="19"/>
  </w:num>
  <w:num w:numId="9">
    <w:abstractNumId w:val="28"/>
  </w:num>
  <w:num w:numId="10">
    <w:abstractNumId w:val="14"/>
  </w:num>
  <w:num w:numId="11">
    <w:abstractNumId w:val="23"/>
  </w:num>
  <w:num w:numId="12">
    <w:abstractNumId w:val="16"/>
  </w:num>
  <w:num w:numId="13">
    <w:abstractNumId w:val="10"/>
  </w:num>
  <w:num w:numId="14">
    <w:abstractNumId w:val="26"/>
  </w:num>
  <w:num w:numId="15">
    <w:abstractNumId w:val="1"/>
  </w:num>
  <w:num w:numId="16">
    <w:abstractNumId w:val="18"/>
  </w:num>
  <w:num w:numId="17">
    <w:abstractNumId w:val="24"/>
  </w:num>
  <w:num w:numId="18">
    <w:abstractNumId w:val="27"/>
  </w:num>
  <w:num w:numId="19">
    <w:abstractNumId w:val="7"/>
  </w:num>
  <w:num w:numId="20">
    <w:abstractNumId w:val="13"/>
  </w:num>
  <w:num w:numId="21">
    <w:abstractNumId w:val="5"/>
  </w:num>
  <w:num w:numId="22">
    <w:abstractNumId w:val="8"/>
  </w:num>
  <w:num w:numId="23">
    <w:abstractNumId w:val="20"/>
  </w:num>
  <w:num w:numId="24">
    <w:abstractNumId w:val="21"/>
  </w:num>
  <w:num w:numId="25">
    <w:abstractNumId w:val="3"/>
  </w:num>
  <w:num w:numId="26">
    <w:abstractNumId w:val="4"/>
  </w:num>
  <w:num w:numId="27">
    <w:abstractNumId w:val="25"/>
  </w:num>
  <w:num w:numId="28">
    <w:abstractNumId w:val="0"/>
  </w:num>
  <w:num w:numId="29">
    <w:abstractNumId w:val="22"/>
  </w:num>
  <w:num w:numId="30">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0E9"/>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2CE4"/>
    <w:rsid w:val="000531A8"/>
    <w:rsid w:val="00053228"/>
    <w:rsid w:val="000532C1"/>
    <w:rsid w:val="000535F3"/>
    <w:rsid w:val="00053717"/>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856"/>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5ED3"/>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3B5"/>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75D"/>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0F"/>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4C9"/>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E08"/>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46"/>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A0E"/>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64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48"/>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520"/>
    <w:rsid w:val="001169DA"/>
    <w:rsid w:val="00116A2D"/>
    <w:rsid w:val="00116C8F"/>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86D"/>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98F"/>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B5"/>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3CE"/>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D6"/>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31C"/>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0E0"/>
    <w:rsid w:val="001A26B1"/>
    <w:rsid w:val="001A2756"/>
    <w:rsid w:val="001A2939"/>
    <w:rsid w:val="001A2FD5"/>
    <w:rsid w:val="001A2FEA"/>
    <w:rsid w:val="001A3037"/>
    <w:rsid w:val="001A30FB"/>
    <w:rsid w:val="001A3134"/>
    <w:rsid w:val="001A31ED"/>
    <w:rsid w:val="001A3421"/>
    <w:rsid w:val="001A36CF"/>
    <w:rsid w:val="001A3974"/>
    <w:rsid w:val="001A3BBA"/>
    <w:rsid w:val="001A3F0F"/>
    <w:rsid w:val="001A3FA5"/>
    <w:rsid w:val="001A47DC"/>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80C"/>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2E2"/>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EC6"/>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03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3EF"/>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AB"/>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C54"/>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AC"/>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8AD"/>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B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93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3E"/>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EC2"/>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91D"/>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CD"/>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D"/>
    <w:rsid w:val="00302FEF"/>
    <w:rsid w:val="00303005"/>
    <w:rsid w:val="0030318D"/>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940"/>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5AC"/>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39F"/>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A95"/>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BF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3A"/>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08"/>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A2F"/>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DF"/>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B4A"/>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A9F"/>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5FB"/>
    <w:rsid w:val="003D680E"/>
    <w:rsid w:val="003D69ED"/>
    <w:rsid w:val="003D69F2"/>
    <w:rsid w:val="003D6B43"/>
    <w:rsid w:val="003D6F6A"/>
    <w:rsid w:val="003D740C"/>
    <w:rsid w:val="003D781D"/>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E35"/>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3EF4"/>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53"/>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BC7"/>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1F"/>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5EA"/>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7E"/>
    <w:rsid w:val="004B2AFC"/>
    <w:rsid w:val="004B2B31"/>
    <w:rsid w:val="004B2C33"/>
    <w:rsid w:val="004B2C7B"/>
    <w:rsid w:val="004B2CDB"/>
    <w:rsid w:val="004B2D10"/>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C7DD3"/>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D7B07"/>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6E2"/>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A6"/>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AAF"/>
    <w:rsid w:val="00526C8A"/>
    <w:rsid w:val="00526CB0"/>
    <w:rsid w:val="005270E4"/>
    <w:rsid w:val="0052719A"/>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B7"/>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35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1B"/>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4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1D0"/>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ABB"/>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72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1D"/>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73"/>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2DE"/>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29D"/>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097"/>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7E"/>
    <w:rsid w:val="00656589"/>
    <w:rsid w:val="00656C17"/>
    <w:rsid w:val="00656CD1"/>
    <w:rsid w:val="00656D6F"/>
    <w:rsid w:val="00657005"/>
    <w:rsid w:val="006570C8"/>
    <w:rsid w:val="006572FB"/>
    <w:rsid w:val="0065740C"/>
    <w:rsid w:val="00657588"/>
    <w:rsid w:val="0065786C"/>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897"/>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D9A"/>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5F2"/>
    <w:rsid w:val="0067663F"/>
    <w:rsid w:val="006766D0"/>
    <w:rsid w:val="006767B8"/>
    <w:rsid w:val="006768F3"/>
    <w:rsid w:val="0067732E"/>
    <w:rsid w:val="00677725"/>
    <w:rsid w:val="006779A2"/>
    <w:rsid w:val="00677D0D"/>
    <w:rsid w:val="00677F10"/>
    <w:rsid w:val="0068013A"/>
    <w:rsid w:val="0068035F"/>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742"/>
    <w:rsid w:val="006849CA"/>
    <w:rsid w:val="00684C91"/>
    <w:rsid w:val="00684D65"/>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5D"/>
    <w:rsid w:val="00693077"/>
    <w:rsid w:val="00693295"/>
    <w:rsid w:val="00693529"/>
    <w:rsid w:val="006935E1"/>
    <w:rsid w:val="00693A5C"/>
    <w:rsid w:val="00693EB0"/>
    <w:rsid w:val="00693F0A"/>
    <w:rsid w:val="0069447C"/>
    <w:rsid w:val="006945BE"/>
    <w:rsid w:val="0069463D"/>
    <w:rsid w:val="006949AD"/>
    <w:rsid w:val="00694BA7"/>
    <w:rsid w:val="00694C43"/>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E1A"/>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78F"/>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162"/>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1F4"/>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BCA"/>
    <w:rsid w:val="006E7C6C"/>
    <w:rsid w:val="006E7CA4"/>
    <w:rsid w:val="006E7E49"/>
    <w:rsid w:val="006E7F71"/>
    <w:rsid w:val="006F0198"/>
    <w:rsid w:val="006F0209"/>
    <w:rsid w:val="006F03E3"/>
    <w:rsid w:val="006F0408"/>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A9A"/>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7D1"/>
    <w:rsid w:val="00706943"/>
    <w:rsid w:val="00706A71"/>
    <w:rsid w:val="00706AC2"/>
    <w:rsid w:val="00706B73"/>
    <w:rsid w:val="00707132"/>
    <w:rsid w:val="00707376"/>
    <w:rsid w:val="0070743B"/>
    <w:rsid w:val="0070775C"/>
    <w:rsid w:val="00707984"/>
    <w:rsid w:val="00707BB8"/>
    <w:rsid w:val="00707CC2"/>
    <w:rsid w:val="00707EA8"/>
    <w:rsid w:val="00707EC9"/>
    <w:rsid w:val="007100AF"/>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96D"/>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2ED7"/>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AE5"/>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3EA"/>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5C"/>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2C3"/>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3C7"/>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747"/>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5D"/>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1D43"/>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AD7"/>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17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EAA"/>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13"/>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3B44"/>
    <w:rsid w:val="0083417A"/>
    <w:rsid w:val="00834268"/>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865"/>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1E8D"/>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9CF"/>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0D7"/>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0C9"/>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2DCB"/>
    <w:rsid w:val="008C3208"/>
    <w:rsid w:val="008C3466"/>
    <w:rsid w:val="008C385A"/>
    <w:rsid w:val="008C3BBD"/>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020"/>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817"/>
    <w:rsid w:val="0091586F"/>
    <w:rsid w:val="009159C0"/>
    <w:rsid w:val="00915F7F"/>
    <w:rsid w:val="0091610F"/>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171"/>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139"/>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781"/>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8E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85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2E6"/>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21F"/>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D11"/>
    <w:rsid w:val="009A0F78"/>
    <w:rsid w:val="009A12A5"/>
    <w:rsid w:val="009A12CB"/>
    <w:rsid w:val="009A1DFF"/>
    <w:rsid w:val="009A2144"/>
    <w:rsid w:val="009A2341"/>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20D"/>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8B"/>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325"/>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5F1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626"/>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02"/>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19E"/>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2D63"/>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B06"/>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7AB"/>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0D42"/>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38"/>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09"/>
    <w:rsid w:val="00AD4597"/>
    <w:rsid w:val="00AD4718"/>
    <w:rsid w:val="00AD48F9"/>
    <w:rsid w:val="00AD4C34"/>
    <w:rsid w:val="00AD4E90"/>
    <w:rsid w:val="00AD4EA7"/>
    <w:rsid w:val="00AD4FA4"/>
    <w:rsid w:val="00AD50D9"/>
    <w:rsid w:val="00AD57E1"/>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1B2"/>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C7F"/>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DC4"/>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DF7"/>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53"/>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4F84"/>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67F41"/>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076"/>
    <w:rsid w:val="00B94253"/>
    <w:rsid w:val="00B9436E"/>
    <w:rsid w:val="00B94415"/>
    <w:rsid w:val="00B944BE"/>
    <w:rsid w:val="00B9462E"/>
    <w:rsid w:val="00B946E7"/>
    <w:rsid w:val="00B94759"/>
    <w:rsid w:val="00B94A0D"/>
    <w:rsid w:val="00B94AAA"/>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261"/>
    <w:rsid w:val="00BA63C4"/>
    <w:rsid w:val="00BA653D"/>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2D5F"/>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3E"/>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15A"/>
    <w:rsid w:val="00BC434D"/>
    <w:rsid w:val="00BC43D4"/>
    <w:rsid w:val="00BC482C"/>
    <w:rsid w:val="00BC4A3D"/>
    <w:rsid w:val="00BC4B9C"/>
    <w:rsid w:val="00BC4DE8"/>
    <w:rsid w:val="00BC5181"/>
    <w:rsid w:val="00BC53BC"/>
    <w:rsid w:val="00BC53ED"/>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0A"/>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D58"/>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CF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711"/>
    <w:rsid w:val="00C2295D"/>
    <w:rsid w:val="00C22C69"/>
    <w:rsid w:val="00C22C78"/>
    <w:rsid w:val="00C22F9A"/>
    <w:rsid w:val="00C23070"/>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92"/>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4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2C7"/>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2F3"/>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88F"/>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5EA"/>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966"/>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135"/>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D8"/>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231"/>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3D8"/>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E04"/>
    <w:rsid w:val="00D41F8E"/>
    <w:rsid w:val="00D42151"/>
    <w:rsid w:val="00D421D9"/>
    <w:rsid w:val="00D42223"/>
    <w:rsid w:val="00D422E4"/>
    <w:rsid w:val="00D424E7"/>
    <w:rsid w:val="00D426FB"/>
    <w:rsid w:val="00D42822"/>
    <w:rsid w:val="00D429AA"/>
    <w:rsid w:val="00D42B71"/>
    <w:rsid w:val="00D42D5D"/>
    <w:rsid w:val="00D42FEC"/>
    <w:rsid w:val="00D43027"/>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43E"/>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1B4"/>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6F08"/>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4D04"/>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05"/>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3FBB"/>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7B5"/>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E0C"/>
    <w:rsid w:val="00DC2F5F"/>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6F8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08"/>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D4"/>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3E"/>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03A"/>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399"/>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53E"/>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336"/>
    <w:rsid w:val="00E7673F"/>
    <w:rsid w:val="00E76B45"/>
    <w:rsid w:val="00E77040"/>
    <w:rsid w:val="00E772C2"/>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A9D"/>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26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C36"/>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863"/>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789"/>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81"/>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AEA"/>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A6"/>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93"/>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6E33"/>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877"/>
    <w:rsid w:val="00F33C6C"/>
    <w:rsid w:val="00F33C72"/>
    <w:rsid w:val="00F3414A"/>
    <w:rsid w:val="00F34286"/>
    <w:rsid w:val="00F342AF"/>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35"/>
    <w:rsid w:val="00F46694"/>
    <w:rsid w:val="00F467B0"/>
    <w:rsid w:val="00F4683A"/>
    <w:rsid w:val="00F46A99"/>
    <w:rsid w:val="00F46C92"/>
    <w:rsid w:val="00F46E40"/>
    <w:rsid w:val="00F46F8B"/>
    <w:rsid w:val="00F47132"/>
    <w:rsid w:val="00F472DA"/>
    <w:rsid w:val="00F473CC"/>
    <w:rsid w:val="00F47516"/>
    <w:rsid w:val="00F475F4"/>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0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99E"/>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B71"/>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131"/>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9A5"/>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336"/>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C33551ED-C3E2-A841-92B2-A1973678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9"/>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21"/>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23"/>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83414">
      <w:bodyDiv w:val="1"/>
      <w:marLeft w:val="0"/>
      <w:marRight w:val="0"/>
      <w:marTop w:val="0"/>
      <w:marBottom w:val="0"/>
      <w:divBdr>
        <w:top w:val="none" w:sz="0" w:space="0" w:color="auto"/>
        <w:left w:val="none" w:sz="0" w:space="0" w:color="auto"/>
        <w:bottom w:val="none" w:sz="0" w:space="0" w:color="auto"/>
        <w:right w:val="none" w:sz="0" w:space="0" w:color="auto"/>
      </w:divBdr>
    </w:div>
    <w:div w:id="157115230">
      <w:bodyDiv w:val="1"/>
      <w:marLeft w:val="0"/>
      <w:marRight w:val="0"/>
      <w:marTop w:val="0"/>
      <w:marBottom w:val="0"/>
      <w:divBdr>
        <w:top w:val="none" w:sz="0" w:space="0" w:color="auto"/>
        <w:left w:val="none" w:sz="0" w:space="0" w:color="auto"/>
        <w:bottom w:val="none" w:sz="0" w:space="0" w:color="auto"/>
        <w:right w:val="none" w:sz="0" w:space="0" w:color="auto"/>
      </w:divBdr>
      <w:divsChild>
        <w:div w:id="1181705352">
          <w:marLeft w:val="806"/>
          <w:marRight w:val="0"/>
          <w:marTop w:val="0"/>
          <w:marBottom w:val="0"/>
          <w:divBdr>
            <w:top w:val="none" w:sz="0" w:space="0" w:color="auto"/>
            <w:left w:val="none" w:sz="0" w:space="0" w:color="auto"/>
            <w:bottom w:val="none" w:sz="0" w:space="0" w:color="auto"/>
            <w:right w:val="none" w:sz="0" w:space="0" w:color="auto"/>
          </w:divBdr>
        </w:div>
        <w:div w:id="1365981135">
          <w:marLeft w:val="1080"/>
          <w:marRight w:val="0"/>
          <w:marTop w:val="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23896655">
      <w:bodyDiv w:val="1"/>
      <w:marLeft w:val="0"/>
      <w:marRight w:val="0"/>
      <w:marTop w:val="0"/>
      <w:marBottom w:val="0"/>
      <w:divBdr>
        <w:top w:val="none" w:sz="0" w:space="0" w:color="auto"/>
        <w:left w:val="none" w:sz="0" w:space="0" w:color="auto"/>
        <w:bottom w:val="none" w:sz="0" w:space="0" w:color="auto"/>
        <w:right w:val="none" w:sz="0" w:space="0" w:color="auto"/>
      </w:divBdr>
      <w:divsChild>
        <w:div w:id="1403913460">
          <w:marLeft w:val="806"/>
          <w:marRight w:val="0"/>
          <w:marTop w:val="0"/>
          <w:marBottom w:val="0"/>
          <w:divBdr>
            <w:top w:val="none" w:sz="0" w:space="0" w:color="auto"/>
            <w:left w:val="none" w:sz="0" w:space="0" w:color="auto"/>
            <w:bottom w:val="none" w:sz="0" w:space="0" w:color="auto"/>
            <w:right w:val="none" w:sz="0" w:space="0" w:color="auto"/>
          </w:divBdr>
        </w:div>
      </w:divsChild>
    </w:div>
    <w:div w:id="399015717">
      <w:bodyDiv w:val="1"/>
      <w:marLeft w:val="0"/>
      <w:marRight w:val="0"/>
      <w:marTop w:val="0"/>
      <w:marBottom w:val="0"/>
      <w:divBdr>
        <w:top w:val="none" w:sz="0" w:space="0" w:color="auto"/>
        <w:left w:val="none" w:sz="0" w:space="0" w:color="auto"/>
        <w:bottom w:val="none" w:sz="0" w:space="0" w:color="auto"/>
        <w:right w:val="none" w:sz="0" w:space="0" w:color="auto"/>
      </w:divBdr>
      <w:divsChild>
        <w:div w:id="1096055232">
          <w:marLeft w:val="806"/>
          <w:marRight w:val="0"/>
          <w:marTop w:val="0"/>
          <w:marBottom w:val="0"/>
          <w:divBdr>
            <w:top w:val="none" w:sz="0" w:space="0" w:color="auto"/>
            <w:left w:val="none" w:sz="0" w:space="0" w:color="auto"/>
            <w:bottom w:val="none" w:sz="0" w:space="0" w:color="auto"/>
            <w:right w:val="none" w:sz="0" w:space="0" w:color="auto"/>
          </w:divBdr>
        </w:div>
        <w:div w:id="300382770">
          <w:marLeft w:val="1080"/>
          <w:marRight w:val="0"/>
          <w:marTop w:val="0"/>
          <w:marBottom w:val="0"/>
          <w:divBdr>
            <w:top w:val="none" w:sz="0" w:space="0" w:color="auto"/>
            <w:left w:val="none" w:sz="0" w:space="0" w:color="auto"/>
            <w:bottom w:val="none" w:sz="0" w:space="0" w:color="auto"/>
            <w:right w:val="none" w:sz="0" w:space="0" w:color="auto"/>
          </w:divBdr>
        </w:div>
        <w:div w:id="399602633">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971681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670988310">
      <w:bodyDiv w:val="1"/>
      <w:marLeft w:val="0"/>
      <w:marRight w:val="0"/>
      <w:marTop w:val="0"/>
      <w:marBottom w:val="0"/>
      <w:divBdr>
        <w:top w:val="none" w:sz="0" w:space="0" w:color="auto"/>
        <w:left w:val="none" w:sz="0" w:space="0" w:color="auto"/>
        <w:bottom w:val="none" w:sz="0" w:space="0" w:color="auto"/>
        <w:right w:val="none" w:sz="0" w:space="0" w:color="auto"/>
      </w:divBdr>
      <w:divsChild>
        <w:div w:id="885990280">
          <w:marLeft w:val="562"/>
          <w:marRight w:val="0"/>
          <w:marTop w:val="0"/>
          <w:marBottom w:val="0"/>
          <w:divBdr>
            <w:top w:val="none" w:sz="0" w:space="0" w:color="auto"/>
            <w:left w:val="none" w:sz="0" w:space="0" w:color="auto"/>
            <w:bottom w:val="none" w:sz="0" w:space="0" w:color="auto"/>
            <w:right w:val="none" w:sz="0" w:space="0" w:color="auto"/>
          </w:divBdr>
        </w:div>
        <w:div w:id="888760397">
          <w:marLeft w:val="821"/>
          <w:marRight w:val="0"/>
          <w:marTop w:val="0"/>
          <w:marBottom w:val="0"/>
          <w:divBdr>
            <w:top w:val="none" w:sz="0" w:space="0" w:color="auto"/>
            <w:left w:val="none" w:sz="0" w:space="0" w:color="auto"/>
            <w:bottom w:val="none" w:sz="0" w:space="0" w:color="auto"/>
            <w:right w:val="none" w:sz="0" w:space="0" w:color="auto"/>
          </w:divBdr>
        </w:div>
        <w:div w:id="509567817">
          <w:marLeft w:val="1080"/>
          <w:marRight w:val="0"/>
          <w:marTop w:val="0"/>
          <w:marBottom w:val="0"/>
          <w:divBdr>
            <w:top w:val="none" w:sz="0" w:space="0" w:color="auto"/>
            <w:left w:val="none" w:sz="0" w:space="0" w:color="auto"/>
            <w:bottom w:val="none" w:sz="0" w:space="0" w:color="auto"/>
            <w:right w:val="none" w:sz="0" w:space="0" w:color="auto"/>
          </w:divBdr>
        </w:div>
        <w:div w:id="134495340">
          <w:marLeft w:val="1080"/>
          <w:marRight w:val="0"/>
          <w:marTop w:val="0"/>
          <w:marBottom w:val="0"/>
          <w:divBdr>
            <w:top w:val="none" w:sz="0" w:space="0" w:color="auto"/>
            <w:left w:val="none" w:sz="0" w:space="0" w:color="auto"/>
            <w:bottom w:val="none" w:sz="0" w:space="0" w:color="auto"/>
            <w:right w:val="none" w:sz="0" w:space="0" w:color="auto"/>
          </w:divBdr>
        </w:div>
        <w:div w:id="366107649">
          <w:marLeft w:val="821"/>
          <w:marRight w:val="0"/>
          <w:marTop w:val="0"/>
          <w:marBottom w:val="0"/>
          <w:divBdr>
            <w:top w:val="none" w:sz="0" w:space="0" w:color="auto"/>
            <w:left w:val="none" w:sz="0" w:space="0" w:color="auto"/>
            <w:bottom w:val="none" w:sz="0" w:space="0" w:color="auto"/>
            <w:right w:val="none" w:sz="0" w:space="0" w:color="auto"/>
          </w:divBdr>
        </w:div>
        <w:div w:id="1585148291">
          <w:marLeft w:val="1080"/>
          <w:marRight w:val="0"/>
          <w:marTop w:val="0"/>
          <w:marBottom w:val="0"/>
          <w:divBdr>
            <w:top w:val="none" w:sz="0" w:space="0" w:color="auto"/>
            <w:left w:val="none" w:sz="0" w:space="0" w:color="auto"/>
            <w:bottom w:val="none" w:sz="0" w:space="0" w:color="auto"/>
            <w:right w:val="none" w:sz="0" w:space="0" w:color="auto"/>
          </w:divBdr>
        </w:div>
        <w:div w:id="91292036">
          <w:marLeft w:val="1080"/>
          <w:marRight w:val="0"/>
          <w:marTop w:val="0"/>
          <w:marBottom w:val="0"/>
          <w:divBdr>
            <w:top w:val="none" w:sz="0" w:space="0" w:color="auto"/>
            <w:left w:val="none" w:sz="0" w:space="0" w:color="auto"/>
            <w:bottom w:val="none" w:sz="0" w:space="0" w:color="auto"/>
            <w:right w:val="none" w:sz="0" w:space="0" w:color="auto"/>
          </w:divBdr>
        </w:div>
      </w:divsChild>
    </w:div>
    <w:div w:id="703411227">
      <w:bodyDiv w:val="1"/>
      <w:marLeft w:val="0"/>
      <w:marRight w:val="0"/>
      <w:marTop w:val="0"/>
      <w:marBottom w:val="0"/>
      <w:divBdr>
        <w:top w:val="none" w:sz="0" w:space="0" w:color="auto"/>
        <w:left w:val="none" w:sz="0" w:space="0" w:color="auto"/>
        <w:bottom w:val="none" w:sz="0" w:space="0" w:color="auto"/>
        <w:right w:val="none" w:sz="0" w:space="0" w:color="auto"/>
      </w:divBdr>
    </w:div>
    <w:div w:id="718213432">
      <w:bodyDiv w:val="1"/>
      <w:marLeft w:val="0"/>
      <w:marRight w:val="0"/>
      <w:marTop w:val="0"/>
      <w:marBottom w:val="0"/>
      <w:divBdr>
        <w:top w:val="none" w:sz="0" w:space="0" w:color="auto"/>
        <w:left w:val="none" w:sz="0" w:space="0" w:color="auto"/>
        <w:bottom w:val="none" w:sz="0" w:space="0" w:color="auto"/>
        <w:right w:val="none" w:sz="0" w:space="0" w:color="auto"/>
      </w:divBdr>
      <w:divsChild>
        <w:div w:id="1166435022">
          <w:marLeft w:val="1080"/>
          <w:marRight w:val="0"/>
          <w:marTop w:val="0"/>
          <w:marBottom w:val="0"/>
          <w:divBdr>
            <w:top w:val="none" w:sz="0" w:space="0" w:color="auto"/>
            <w:left w:val="none" w:sz="0" w:space="0" w:color="auto"/>
            <w:bottom w:val="none" w:sz="0" w:space="0" w:color="auto"/>
            <w:right w:val="none" w:sz="0" w:space="0" w:color="auto"/>
          </w:divBdr>
        </w:div>
      </w:divsChild>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27228819">
      <w:bodyDiv w:val="1"/>
      <w:marLeft w:val="0"/>
      <w:marRight w:val="0"/>
      <w:marTop w:val="0"/>
      <w:marBottom w:val="0"/>
      <w:divBdr>
        <w:top w:val="none" w:sz="0" w:space="0" w:color="auto"/>
        <w:left w:val="none" w:sz="0" w:space="0" w:color="auto"/>
        <w:bottom w:val="none" w:sz="0" w:space="0" w:color="auto"/>
        <w:right w:val="none" w:sz="0" w:space="0" w:color="auto"/>
      </w:divBdr>
      <w:divsChild>
        <w:div w:id="634141348">
          <w:marLeft w:val="562"/>
          <w:marRight w:val="0"/>
          <w:marTop w:val="0"/>
          <w:marBottom w:val="0"/>
          <w:divBdr>
            <w:top w:val="none" w:sz="0" w:space="0" w:color="auto"/>
            <w:left w:val="none" w:sz="0" w:space="0" w:color="auto"/>
            <w:bottom w:val="none" w:sz="0" w:space="0" w:color="auto"/>
            <w:right w:val="none" w:sz="0" w:space="0" w:color="auto"/>
          </w:divBdr>
        </w:div>
        <w:div w:id="1889564765">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957427">
      <w:bodyDiv w:val="1"/>
      <w:marLeft w:val="0"/>
      <w:marRight w:val="0"/>
      <w:marTop w:val="0"/>
      <w:marBottom w:val="0"/>
      <w:divBdr>
        <w:top w:val="none" w:sz="0" w:space="0" w:color="auto"/>
        <w:left w:val="none" w:sz="0" w:space="0" w:color="auto"/>
        <w:bottom w:val="none" w:sz="0" w:space="0" w:color="auto"/>
        <w:right w:val="none" w:sz="0" w:space="0" w:color="auto"/>
      </w:divBdr>
      <w:divsChild>
        <w:div w:id="1337490619">
          <w:marLeft w:val="562"/>
          <w:marRight w:val="0"/>
          <w:marTop w:val="0"/>
          <w:marBottom w:val="0"/>
          <w:divBdr>
            <w:top w:val="none" w:sz="0" w:space="0" w:color="auto"/>
            <w:left w:val="none" w:sz="0" w:space="0" w:color="auto"/>
            <w:bottom w:val="none" w:sz="0" w:space="0" w:color="auto"/>
            <w:right w:val="none" w:sz="0" w:space="0" w:color="auto"/>
          </w:divBdr>
        </w:div>
        <w:div w:id="1126778089">
          <w:marLeft w:val="605"/>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1610343">
      <w:bodyDiv w:val="1"/>
      <w:marLeft w:val="0"/>
      <w:marRight w:val="0"/>
      <w:marTop w:val="0"/>
      <w:marBottom w:val="0"/>
      <w:divBdr>
        <w:top w:val="none" w:sz="0" w:space="0" w:color="auto"/>
        <w:left w:val="none" w:sz="0" w:space="0" w:color="auto"/>
        <w:bottom w:val="none" w:sz="0" w:space="0" w:color="auto"/>
        <w:right w:val="none" w:sz="0" w:space="0" w:color="auto"/>
      </w:divBdr>
      <w:divsChild>
        <w:div w:id="1551768404">
          <w:marLeft w:val="562"/>
          <w:marRight w:val="0"/>
          <w:marTop w:val="0"/>
          <w:marBottom w:val="0"/>
          <w:divBdr>
            <w:top w:val="none" w:sz="0" w:space="0" w:color="auto"/>
            <w:left w:val="none" w:sz="0" w:space="0" w:color="auto"/>
            <w:bottom w:val="none" w:sz="0" w:space="0" w:color="auto"/>
            <w:right w:val="none" w:sz="0" w:space="0" w:color="auto"/>
          </w:divBdr>
        </w:div>
        <w:div w:id="252208505">
          <w:marLeft w:val="821"/>
          <w:marRight w:val="0"/>
          <w:marTop w:val="0"/>
          <w:marBottom w:val="0"/>
          <w:divBdr>
            <w:top w:val="none" w:sz="0" w:space="0" w:color="auto"/>
            <w:left w:val="none" w:sz="0" w:space="0" w:color="auto"/>
            <w:bottom w:val="none" w:sz="0" w:space="0" w:color="auto"/>
            <w:right w:val="none" w:sz="0" w:space="0" w:color="auto"/>
          </w:divBdr>
        </w:div>
        <w:div w:id="1596356678">
          <w:marLeft w:val="821"/>
          <w:marRight w:val="0"/>
          <w:marTop w:val="0"/>
          <w:marBottom w:val="0"/>
          <w:divBdr>
            <w:top w:val="none" w:sz="0" w:space="0" w:color="auto"/>
            <w:left w:val="none" w:sz="0" w:space="0" w:color="auto"/>
            <w:bottom w:val="none" w:sz="0" w:space="0" w:color="auto"/>
            <w:right w:val="none" w:sz="0" w:space="0" w:color="auto"/>
          </w:divBdr>
        </w:div>
        <w:div w:id="1858763206">
          <w:marLeft w:val="821"/>
          <w:marRight w:val="0"/>
          <w:marTop w:val="0"/>
          <w:marBottom w:val="0"/>
          <w:divBdr>
            <w:top w:val="none" w:sz="0" w:space="0" w:color="auto"/>
            <w:left w:val="none" w:sz="0" w:space="0" w:color="auto"/>
            <w:bottom w:val="none" w:sz="0" w:space="0" w:color="auto"/>
            <w:right w:val="none" w:sz="0" w:space="0" w:color="auto"/>
          </w:divBdr>
        </w:div>
      </w:divsChild>
    </w:div>
    <w:div w:id="114944444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0522023">
      <w:bodyDiv w:val="1"/>
      <w:marLeft w:val="0"/>
      <w:marRight w:val="0"/>
      <w:marTop w:val="0"/>
      <w:marBottom w:val="0"/>
      <w:divBdr>
        <w:top w:val="none" w:sz="0" w:space="0" w:color="auto"/>
        <w:left w:val="none" w:sz="0" w:space="0" w:color="auto"/>
        <w:bottom w:val="none" w:sz="0" w:space="0" w:color="auto"/>
        <w:right w:val="none" w:sz="0" w:space="0" w:color="auto"/>
      </w:divBdr>
      <w:divsChild>
        <w:div w:id="1222403111">
          <w:marLeft w:val="1080"/>
          <w:marRight w:val="0"/>
          <w:marTop w:val="0"/>
          <w:marBottom w:val="0"/>
          <w:divBdr>
            <w:top w:val="none" w:sz="0" w:space="0" w:color="auto"/>
            <w:left w:val="none" w:sz="0" w:space="0" w:color="auto"/>
            <w:bottom w:val="none" w:sz="0" w:space="0" w:color="auto"/>
            <w:right w:val="none" w:sz="0" w:space="0" w:color="auto"/>
          </w:divBdr>
        </w:div>
      </w:divsChild>
    </w:div>
    <w:div w:id="1326592711">
      <w:bodyDiv w:val="1"/>
      <w:marLeft w:val="0"/>
      <w:marRight w:val="0"/>
      <w:marTop w:val="0"/>
      <w:marBottom w:val="0"/>
      <w:divBdr>
        <w:top w:val="none" w:sz="0" w:space="0" w:color="auto"/>
        <w:left w:val="none" w:sz="0" w:space="0" w:color="auto"/>
        <w:bottom w:val="none" w:sz="0" w:space="0" w:color="auto"/>
        <w:right w:val="none" w:sz="0" w:space="0" w:color="auto"/>
      </w:divBdr>
      <w:divsChild>
        <w:div w:id="1855458472">
          <w:marLeft w:val="1080"/>
          <w:marRight w:val="0"/>
          <w:marTop w:val="0"/>
          <w:marBottom w:val="0"/>
          <w:divBdr>
            <w:top w:val="none" w:sz="0" w:space="0" w:color="auto"/>
            <w:left w:val="none" w:sz="0" w:space="0" w:color="auto"/>
            <w:bottom w:val="none" w:sz="0" w:space="0" w:color="auto"/>
            <w:right w:val="none" w:sz="0" w:space="0" w:color="auto"/>
          </w:divBdr>
        </w:div>
        <w:div w:id="1138063861">
          <w:marLeft w:val="1080"/>
          <w:marRight w:val="0"/>
          <w:marTop w:val="0"/>
          <w:marBottom w:val="0"/>
          <w:divBdr>
            <w:top w:val="none" w:sz="0" w:space="0" w:color="auto"/>
            <w:left w:val="none" w:sz="0" w:space="0" w:color="auto"/>
            <w:bottom w:val="none" w:sz="0" w:space="0" w:color="auto"/>
            <w:right w:val="none" w:sz="0" w:space="0" w:color="auto"/>
          </w:divBdr>
        </w:div>
      </w:divsChild>
    </w:div>
    <w:div w:id="1379815894">
      <w:bodyDiv w:val="1"/>
      <w:marLeft w:val="0"/>
      <w:marRight w:val="0"/>
      <w:marTop w:val="0"/>
      <w:marBottom w:val="0"/>
      <w:divBdr>
        <w:top w:val="none" w:sz="0" w:space="0" w:color="auto"/>
        <w:left w:val="none" w:sz="0" w:space="0" w:color="auto"/>
        <w:bottom w:val="none" w:sz="0" w:space="0" w:color="auto"/>
        <w:right w:val="none" w:sz="0" w:space="0" w:color="auto"/>
      </w:divBdr>
    </w:div>
    <w:div w:id="1390569268">
      <w:bodyDiv w:val="1"/>
      <w:marLeft w:val="0"/>
      <w:marRight w:val="0"/>
      <w:marTop w:val="0"/>
      <w:marBottom w:val="0"/>
      <w:divBdr>
        <w:top w:val="none" w:sz="0" w:space="0" w:color="auto"/>
        <w:left w:val="none" w:sz="0" w:space="0" w:color="auto"/>
        <w:bottom w:val="none" w:sz="0" w:space="0" w:color="auto"/>
        <w:right w:val="none" w:sz="0" w:space="0" w:color="auto"/>
      </w:divBdr>
      <w:divsChild>
        <w:div w:id="1509833209">
          <w:marLeft w:val="0"/>
          <w:marRight w:val="0"/>
          <w:marTop w:val="240"/>
          <w:marBottom w:val="120"/>
          <w:divBdr>
            <w:top w:val="none" w:sz="0" w:space="0" w:color="auto"/>
            <w:left w:val="none" w:sz="0" w:space="0" w:color="auto"/>
            <w:bottom w:val="none" w:sz="0" w:space="0" w:color="auto"/>
            <w:right w:val="none" w:sz="0" w:space="0" w:color="auto"/>
          </w:divBdr>
        </w:div>
        <w:div w:id="87625493">
          <w:marLeft w:val="259"/>
          <w:marRight w:val="0"/>
          <w:marTop w:val="0"/>
          <w:marBottom w:val="0"/>
          <w:divBdr>
            <w:top w:val="none" w:sz="0" w:space="0" w:color="auto"/>
            <w:left w:val="none" w:sz="0" w:space="0" w:color="auto"/>
            <w:bottom w:val="none" w:sz="0" w:space="0" w:color="auto"/>
            <w:right w:val="none" w:sz="0" w:space="0" w:color="auto"/>
          </w:divBdr>
        </w:div>
        <w:div w:id="1223519542">
          <w:marLeft w:val="533"/>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46314195">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2666625">
      <w:bodyDiv w:val="1"/>
      <w:marLeft w:val="0"/>
      <w:marRight w:val="0"/>
      <w:marTop w:val="0"/>
      <w:marBottom w:val="0"/>
      <w:divBdr>
        <w:top w:val="none" w:sz="0" w:space="0" w:color="auto"/>
        <w:left w:val="none" w:sz="0" w:space="0" w:color="auto"/>
        <w:bottom w:val="none" w:sz="0" w:space="0" w:color="auto"/>
        <w:right w:val="none" w:sz="0" w:space="0" w:color="auto"/>
      </w:divBdr>
      <w:divsChild>
        <w:div w:id="1833714613">
          <w:marLeft w:val="0"/>
          <w:marRight w:val="0"/>
          <w:marTop w:val="240"/>
          <w:marBottom w:val="0"/>
          <w:divBdr>
            <w:top w:val="none" w:sz="0" w:space="0" w:color="auto"/>
            <w:left w:val="none" w:sz="0" w:space="0" w:color="auto"/>
            <w:bottom w:val="none" w:sz="0" w:space="0" w:color="auto"/>
            <w:right w:val="none" w:sz="0" w:space="0" w:color="auto"/>
          </w:divBdr>
        </w:div>
        <w:div w:id="629212978">
          <w:marLeft w:val="259"/>
          <w:marRight w:val="0"/>
          <w:marTop w:val="0"/>
          <w:marBottom w:val="0"/>
          <w:divBdr>
            <w:top w:val="none" w:sz="0" w:space="0" w:color="auto"/>
            <w:left w:val="none" w:sz="0" w:space="0" w:color="auto"/>
            <w:bottom w:val="none" w:sz="0" w:space="0" w:color="auto"/>
            <w:right w:val="none" w:sz="0" w:space="0" w:color="auto"/>
          </w:divBdr>
        </w:div>
        <w:div w:id="283654465">
          <w:marLeft w:val="533"/>
          <w:marRight w:val="0"/>
          <w:marTop w:val="0"/>
          <w:marBottom w:val="0"/>
          <w:divBdr>
            <w:top w:val="none" w:sz="0" w:space="0" w:color="auto"/>
            <w:left w:val="none" w:sz="0" w:space="0" w:color="auto"/>
            <w:bottom w:val="none" w:sz="0" w:space="0" w:color="auto"/>
            <w:right w:val="none" w:sz="0" w:space="0" w:color="auto"/>
          </w:divBdr>
        </w:div>
        <w:div w:id="1333950098">
          <w:marLeft w:val="533"/>
          <w:marRight w:val="0"/>
          <w:marTop w:val="0"/>
          <w:marBottom w:val="0"/>
          <w:divBdr>
            <w:top w:val="none" w:sz="0" w:space="0" w:color="auto"/>
            <w:left w:val="none" w:sz="0" w:space="0" w:color="auto"/>
            <w:bottom w:val="none" w:sz="0" w:space="0" w:color="auto"/>
            <w:right w:val="none" w:sz="0" w:space="0" w:color="auto"/>
          </w:divBdr>
        </w:div>
      </w:divsChild>
    </w:div>
    <w:div w:id="1618902196">
      <w:bodyDiv w:val="1"/>
      <w:marLeft w:val="0"/>
      <w:marRight w:val="0"/>
      <w:marTop w:val="0"/>
      <w:marBottom w:val="0"/>
      <w:divBdr>
        <w:top w:val="none" w:sz="0" w:space="0" w:color="auto"/>
        <w:left w:val="none" w:sz="0" w:space="0" w:color="auto"/>
        <w:bottom w:val="none" w:sz="0" w:space="0" w:color="auto"/>
        <w:right w:val="none" w:sz="0" w:space="0" w:color="auto"/>
      </w:divBdr>
      <w:divsChild>
        <w:div w:id="2020571547">
          <w:marLeft w:val="821"/>
          <w:marRight w:val="0"/>
          <w:marTop w:val="0"/>
          <w:marBottom w:val="0"/>
          <w:divBdr>
            <w:top w:val="none" w:sz="0" w:space="0" w:color="auto"/>
            <w:left w:val="none" w:sz="0" w:space="0" w:color="auto"/>
            <w:bottom w:val="none" w:sz="0" w:space="0" w:color="auto"/>
            <w:right w:val="none" w:sz="0" w:space="0" w:color="auto"/>
          </w:divBdr>
        </w:div>
        <w:div w:id="1641494132">
          <w:marLeft w:val="821"/>
          <w:marRight w:val="0"/>
          <w:marTop w:val="0"/>
          <w:marBottom w:val="0"/>
          <w:divBdr>
            <w:top w:val="none" w:sz="0" w:space="0" w:color="auto"/>
            <w:left w:val="none" w:sz="0" w:space="0" w:color="auto"/>
            <w:bottom w:val="none" w:sz="0" w:space="0" w:color="auto"/>
            <w:right w:val="none" w:sz="0" w:space="0" w:color="auto"/>
          </w:divBdr>
        </w:div>
        <w:div w:id="1599295478">
          <w:marLeft w:val="1080"/>
          <w:marRight w:val="0"/>
          <w:marTop w:val="0"/>
          <w:marBottom w:val="0"/>
          <w:divBdr>
            <w:top w:val="none" w:sz="0" w:space="0" w:color="auto"/>
            <w:left w:val="none" w:sz="0" w:space="0" w:color="auto"/>
            <w:bottom w:val="none" w:sz="0" w:space="0" w:color="auto"/>
            <w:right w:val="none" w:sz="0" w:space="0" w:color="auto"/>
          </w:divBdr>
        </w:div>
        <w:div w:id="1812553010">
          <w:marLeft w:val="1080"/>
          <w:marRight w:val="0"/>
          <w:marTop w:val="0"/>
          <w:marBottom w:val="0"/>
          <w:divBdr>
            <w:top w:val="none" w:sz="0" w:space="0" w:color="auto"/>
            <w:left w:val="none" w:sz="0" w:space="0" w:color="auto"/>
            <w:bottom w:val="none" w:sz="0" w:space="0" w:color="auto"/>
            <w:right w:val="none" w:sz="0" w:space="0" w:color="auto"/>
          </w:divBdr>
        </w:div>
      </w:divsChild>
    </w:div>
    <w:div w:id="1658799965">
      <w:bodyDiv w:val="1"/>
      <w:marLeft w:val="0"/>
      <w:marRight w:val="0"/>
      <w:marTop w:val="0"/>
      <w:marBottom w:val="0"/>
      <w:divBdr>
        <w:top w:val="none" w:sz="0" w:space="0" w:color="auto"/>
        <w:left w:val="none" w:sz="0" w:space="0" w:color="auto"/>
        <w:bottom w:val="none" w:sz="0" w:space="0" w:color="auto"/>
        <w:right w:val="none" w:sz="0" w:space="0" w:color="auto"/>
      </w:divBdr>
      <w:divsChild>
        <w:div w:id="2118989106">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25786774">
      <w:bodyDiv w:val="1"/>
      <w:marLeft w:val="0"/>
      <w:marRight w:val="0"/>
      <w:marTop w:val="0"/>
      <w:marBottom w:val="0"/>
      <w:divBdr>
        <w:top w:val="none" w:sz="0" w:space="0" w:color="auto"/>
        <w:left w:val="none" w:sz="0" w:space="0" w:color="auto"/>
        <w:bottom w:val="none" w:sz="0" w:space="0" w:color="auto"/>
        <w:right w:val="none" w:sz="0" w:space="0" w:color="auto"/>
      </w:divBdr>
      <w:divsChild>
        <w:div w:id="566846715">
          <w:marLeft w:val="562"/>
          <w:marRight w:val="0"/>
          <w:marTop w:val="0"/>
          <w:marBottom w:val="0"/>
          <w:divBdr>
            <w:top w:val="none" w:sz="0" w:space="0" w:color="auto"/>
            <w:left w:val="none" w:sz="0" w:space="0" w:color="auto"/>
            <w:bottom w:val="none" w:sz="0" w:space="0" w:color="auto"/>
            <w:right w:val="none" w:sz="0" w:space="0" w:color="auto"/>
          </w:divBdr>
        </w:div>
        <w:div w:id="731272082">
          <w:marLeft w:val="821"/>
          <w:marRight w:val="0"/>
          <w:marTop w:val="0"/>
          <w:marBottom w:val="0"/>
          <w:divBdr>
            <w:top w:val="none" w:sz="0" w:space="0" w:color="auto"/>
            <w:left w:val="none" w:sz="0" w:space="0" w:color="auto"/>
            <w:bottom w:val="none" w:sz="0" w:space="0" w:color="auto"/>
            <w:right w:val="none" w:sz="0" w:space="0" w:color="auto"/>
          </w:divBdr>
        </w:div>
        <w:div w:id="739138173">
          <w:marLeft w:val="1080"/>
          <w:marRight w:val="0"/>
          <w:marTop w:val="0"/>
          <w:marBottom w:val="0"/>
          <w:divBdr>
            <w:top w:val="none" w:sz="0" w:space="0" w:color="auto"/>
            <w:left w:val="none" w:sz="0" w:space="0" w:color="auto"/>
            <w:bottom w:val="none" w:sz="0" w:space="0" w:color="auto"/>
            <w:right w:val="none" w:sz="0" w:space="0" w:color="auto"/>
          </w:divBdr>
        </w:div>
        <w:div w:id="2059625325">
          <w:marLeft w:val="821"/>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90706352">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19069">
      <w:bodyDiv w:val="1"/>
      <w:marLeft w:val="0"/>
      <w:marRight w:val="0"/>
      <w:marTop w:val="0"/>
      <w:marBottom w:val="0"/>
      <w:divBdr>
        <w:top w:val="none" w:sz="0" w:space="0" w:color="auto"/>
        <w:left w:val="none" w:sz="0" w:space="0" w:color="auto"/>
        <w:bottom w:val="none" w:sz="0" w:space="0" w:color="auto"/>
        <w:right w:val="none" w:sz="0" w:space="0" w:color="auto"/>
      </w:divBdr>
      <w:divsChild>
        <w:div w:id="826016811">
          <w:marLeft w:val="821"/>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71978868">
      <w:bodyDiv w:val="1"/>
      <w:marLeft w:val="0"/>
      <w:marRight w:val="0"/>
      <w:marTop w:val="0"/>
      <w:marBottom w:val="0"/>
      <w:divBdr>
        <w:top w:val="none" w:sz="0" w:space="0" w:color="auto"/>
        <w:left w:val="none" w:sz="0" w:space="0" w:color="auto"/>
        <w:bottom w:val="none" w:sz="0" w:space="0" w:color="auto"/>
        <w:right w:val="none" w:sz="0" w:space="0" w:color="auto"/>
      </w:divBdr>
      <w:divsChild>
        <w:div w:id="1339847255">
          <w:marLeft w:val="806"/>
          <w:marRight w:val="0"/>
          <w:marTop w:val="0"/>
          <w:marBottom w:val="0"/>
          <w:divBdr>
            <w:top w:val="none" w:sz="0" w:space="0" w:color="auto"/>
            <w:left w:val="none" w:sz="0" w:space="0" w:color="auto"/>
            <w:bottom w:val="none" w:sz="0" w:space="0" w:color="auto"/>
            <w:right w:val="none" w:sz="0" w:space="0" w:color="auto"/>
          </w:divBdr>
        </w:div>
        <w:div w:id="2116094447">
          <w:marLeft w:val="1080"/>
          <w:marRight w:val="0"/>
          <w:marTop w:val="0"/>
          <w:marBottom w:val="0"/>
          <w:divBdr>
            <w:top w:val="none" w:sz="0" w:space="0" w:color="auto"/>
            <w:left w:val="none" w:sz="0" w:space="0" w:color="auto"/>
            <w:bottom w:val="none" w:sz="0" w:space="0" w:color="auto"/>
            <w:right w:val="none" w:sz="0" w:space="0" w:color="auto"/>
          </w:divBdr>
        </w:div>
        <w:div w:id="271909691">
          <w:marLeft w:val="1080"/>
          <w:marRight w:val="0"/>
          <w:marTop w:val="0"/>
          <w:marBottom w:val="0"/>
          <w:divBdr>
            <w:top w:val="none" w:sz="0" w:space="0" w:color="auto"/>
            <w:left w:val="none" w:sz="0" w:space="0" w:color="auto"/>
            <w:bottom w:val="none" w:sz="0" w:space="0" w:color="auto"/>
            <w:right w:val="none" w:sz="0" w:space="0" w:color="auto"/>
          </w:divBdr>
        </w:div>
      </w:divsChild>
    </w:div>
    <w:div w:id="1991055114">
      <w:bodyDiv w:val="1"/>
      <w:marLeft w:val="0"/>
      <w:marRight w:val="0"/>
      <w:marTop w:val="0"/>
      <w:marBottom w:val="0"/>
      <w:divBdr>
        <w:top w:val="none" w:sz="0" w:space="0" w:color="auto"/>
        <w:left w:val="none" w:sz="0" w:space="0" w:color="auto"/>
        <w:bottom w:val="none" w:sz="0" w:space="0" w:color="auto"/>
        <w:right w:val="none" w:sz="0" w:space="0" w:color="auto"/>
      </w:divBdr>
      <w:divsChild>
        <w:div w:id="1721510885">
          <w:marLeft w:val="821"/>
          <w:marRight w:val="0"/>
          <w:marTop w:val="0"/>
          <w:marBottom w:val="0"/>
          <w:divBdr>
            <w:top w:val="none" w:sz="0" w:space="0" w:color="auto"/>
            <w:left w:val="none" w:sz="0" w:space="0" w:color="auto"/>
            <w:bottom w:val="none" w:sz="0" w:space="0" w:color="auto"/>
            <w:right w:val="none" w:sz="0" w:space="0" w:color="auto"/>
          </w:divBdr>
        </w:div>
      </w:divsChild>
    </w:div>
    <w:div w:id="1998996602">
      <w:bodyDiv w:val="1"/>
      <w:marLeft w:val="0"/>
      <w:marRight w:val="0"/>
      <w:marTop w:val="0"/>
      <w:marBottom w:val="0"/>
      <w:divBdr>
        <w:top w:val="none" w:sz="0" w:space="0" w:color="auto"/>
        <w:left w:val="none" w:sz="0" w:space="0" w:color="auto"/>
        <w:bottom w:val="none" w:sz="0" w:space="0" w:color="auto"/>
        <w:right w:val="none" w:sz="0" w:space="0" w:color="auto"/>
      </w:divBdr>
      <w:divsChild>
        <w:div w:id="1370376290">
          <w:marLeft w:val="216"/>
          <w:marRight w:val="0"/>
          <w:marTop w:val="240"/>
          <w:marBottom w:val="0"/>
          <w:divBdr>
            <w:top w:val="none" w:sz="0" w:space="0" w:color="auto"/>
            <w:left w:val="none" w:sz="0" w:space="0" w:color="auto"/>
            <w:bottom w:val="none" w:sz="0" w:space="0" w:color="auto"/>
            <w:right w:val="none" w:sz="0" w:space="0" w:color="auto"/>
          </w:divBdr>
        </w:div>
        <w:div w:id="585961556">
          <w:marLeft w:val="562"/>
          <w:marRight w:val="0"/>
          <w:marTop w:val="0"/>
          <w:marBottom w:val="0"/>
          <w:divBdr>
            <w:top w:val="none" w:sz="0" w:space="0" w:color="auto"/>
            <w:left w:val="none" w:sz="0" w:space="0" w:color="auto"/>
            <w:bottom w:val="none" w:sz="0" w:space="0" w:color="auto"/>
            <w:right w:val="none" w:sz="0" w:space="0" w:color="auto"/>
          </w:divBdr>
        </w:div>
        <w:div w:id="705065801">
          <w:marLeft w:val="821"/>
          <w:marRight w:val="0"/>
          <w:marTop w:val="0"/>
          <w:marBottom w:val="0"/>
          <w:divBdr>
            <w:top w:val="none" w:sz="0" w:space="0" w:color="auto"/>
            <w:left w:val="none" w:sz="0" w:space="0" w:color="auto"/>
            <w:bottom w:val="none" w:sz="0" w:space="0" w:color="auto"/>
            <w:right w:val="none" w:sz="0" w:space="0" w:color="auto"/>
          </w:divBdr>
        </w:div>
        <w:div w:id="934241311">
          <w:marLeft w:val="562"/>
          <w:marRight w:val="0"/>
          <w:marTop w:val="0"/>
          <w:marBottom w:val="0"/>
          <w:divBdr>
            <w:top w:val="none" w:sz="0" w:space="0" w:color="auto"/>
            <w:left w:val="none" w:sz="0" w:space="0" w:color="auto"/>
            <w:bottom w:val="none" w:sz="0" w:space="0" w:color="auto"/>
            <w:right w:val="none" w:sz="0" w:space="0" w:color="auto"/>
          </w:divBdr>
        </w:div>
        <w:div w:id="1912036756">
          <w:marLeft w:val="821"/>
          <w:marRight w:val="0"/>
          <w:marTop w:val="0"/>
          <w:marBottom w:val="0"/>
          <w:divBdr>
            <w:top w:val="none" w:sz="0" w:space="0" w:color="auto"/>
            <w:left w:val="none" w:sz="0" w:space="0" w:color="auto"/>
            <w:bottom w:val="none" w:sz="0" w:space="0" w:color="auto"/>
            <w:right w:val="none" w:sz="0" w:space="0" w:color="auto"/>
          </w:divBdr>
        </w:div>
        <w:div w:id="149641001">
          <w:marLeft w:val="821"/>
          <w:marRight w:val="0"/>
          <w:marTop w:val="0"/>
          <w:marBottom w:val="0"/>
          <w:divBdr>
            <w:top w:val="none" w:sz="0" w:space="0" w:color="auto"/>
            <w:left w:val="none" w:sz="0" w:space="0" w:color="auto"/>
            <w:bottom w:val="none" w:sz="0" w:space="0" w:color="auto"/>
            <w:right w:val="none" w:sz="0" w:space="0" w:color="auto"/>
          </w:divBdr>
        </w:div>
        <w:div w:id="98376769">
          <w:marLeft w:val="562"/>
          <w:marRight w:val="0"/>
          <w:marTop w:val="0"/>
          <w:marBottom w:val="0"/>
          <w:divBdr>
            <w:top w:val="none" w:sz="0" w:space="0" w:color="auto"/>
            <w:left w:val="none" w:sz="0" w:space="0" w:color="auto"/>
            <w:bottom w:val="none" w:sz="0" w:space="0" w:color="auto"/>
            <w:right w:val="none" w:sz="0" w:space="0" w:color="auto"/>
          </w:divBdr>
        </w:div>
      </w:divsChild>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20083083">
      <w:bodyDiv w:val="1"/>
      <w:marLeft w:val="0"/>
      <w:marRight w:val="0"/>
      <w:marTop w:val="0"/>
      <w:marBottom w:val="0"/>
      <w:divBdr>
        <w:top w:val="none" w:sz="0" w:space="0" w:color="auto"/>
        <w:left w:val="none" w:sz="0" w:space="0" w:color="auto"/>
        <w:bottom w:val="none" w:sz="0" w:space="0" w:color="auto"/>
        <w:right w:val="none" w:sz="0" w:space="0" w:color="auto"/>
      </w:divBdr>
      <w:divsChild>
        <w:div w:id="2137143782">
          <w:marLeft w:val="274"/>
          <w:marRight w:val="0"/>
          <w:marTop w:val="240"/>
          <w:marBottom w:val="0"/>
          <w:divBdr>
            <w:top w:val="none" w:sz="0" w:space="0" w:color="auto"/>
            <w:left w:val="none" w:sz="0" w:space="0" w:color="auto"/>
            <w:bottom w:val="none" w:sz="0" w:space="0" w:color="auto"/>
            <w:right w:val="none" w:sz="0" w:space="0" w:color="auto"/>
          </w:divBdr>
        </w:div>
        <w:div w:id="1872306810">
          <w:marLeft w:val="533"/>
          <w:marRight w:val="0"/>
          <w:marTop w:val="120"/>
          <w:marBottom w:val="0"/>
          <w:divBdr>
            <w:top w:val="none" w:sz="0" w:space="0" w:color="auto"/>
            <w:left w:val="none" w:sz="0" w:space="0" w:color="auto"/>
            <w:bottom w:val="none" w:sz="0" w:space="0" w:color="auto"/>
            <w:right w:val="none" w:sz="0" w:space="0" w:color="auto"/>
          </w:divBdr>
        </w:div>
        <w:div w:id="735586050">
          <w:marLeft w:val="533"/>
          <w:marRight w:val="0"/>
          <w:marTop w:val="120"/>
          <w:marBottom w:val="0"/>
          <w:divBdr>
            <w:top w:val="none" w:sz="0" w:space="0" w:color="auto"/>
            <w:left w:val="none" w:sz="0" w:space="0" w:color="auto"/>
            <w:bottom w:val="none" w:sz="0" w:space="0" w:color="auto"/>
            <w:right w:val="none" w:sz="0" w:space="0" w:color="auto"/>
          </w:divBdr>
        </w:div>
      </w:divsChild>
    </w:div>
    <w:div w:id="2068189735">
      <w:bodyDiv w:val="1"/>
      <w:marLeft w:val="0"/>
      <w:marRight w:val="0"/>
      <w:marTop w:val="0"/>
      <w:marBottom w:val="0"/>
      <w:divBdr>
        <w:top w:val="none" w:sz="0" w:space="0" w:color="auto"/>
        <w:left w:val="none" w:sz="0" w:space="0" w:color="auto"/>
        <w:bottom w:val="none" w:sz="0" w:space="0" w:color="auto"/>
        <w:right w:val="none" w:sz="0" w:space="0" w:color="auto"/>
      </w:divBdr>
    </w:div>
    <w:div w:id="2129158165">
      <w:bodyDiv w:val="1"/>
      <w:marLeft w:val="0"/>
      <w:marRight w:val="0"/>
      <w:marTop w:val="0"/>
      <w:marBottom w:val="0"/>
      <w:divBdr>
        <w:top w:val="none" w:sz="0" w:space="0" w:color="auto"/>
        <w:left w:val="none" w:sz="0" w:space="0" w:color="auto"/>
        <w:bottom w:val="none" w:sz="0" w:space="0" w:color="auto"/>
        <w:right w:val="none" w:sz="0" w:space="0" w:color="auto"/>
      </w:divBdr>
      <w:divsChild>
        <w:div w:id="2063285690">
          <w:marLeft w:val="562"/>
          <w:marRight w:val="0"/>
          <w:marTop w:val="0"/>
          <w:marBottom w:val="0"/>
          <w:divBdr>
            <w:top w:val="none" w:sz="0" w:space="0" w:color="auto"/>
            <w:left w:val="none" w:sz="0" w:space="0" w:color="auto"/>
            <w:bottom w:val="none" w:sz="0" w:space="0" w:color="auto"/>
            <w:right w:val="none" w:sz="0" w:space="0" w:color="auto"/>
          </w:divBdr>
        </w:div>
        <w:div w:id="296302755">
          <w:marLeft w:val="821"/>
          <w:marRight w:val="0"/>
          <w:marTop w:val="0"/>
          <w:marBottom w:val="0"/>
          <w:divBdr>
            <w:top w:val="none" w:sz="0" w:space="0" w:color="auto"/>
            <w:left w:val="none" w:sz="0" w:space="0" w:color="auto"/>
            <w:bottom w:val="none" w:sz="0" w:space="0" w:color="auto"/>
            <w:right w:val="none" w:sz="0" w:space="0" w:color="auto"/>
          </w:divBdr>
        </w:div>
        <w:div w:id="1381203794">
          <w:marLeft w:val="1080"/>
          <w:marRight w:val="0"/>
          <w:marTop w:val="0"/>
          <w:marBottom w:val="0"/>
          <w:divBdr>
            <w:top w:val="none" w:sz="0" w:space="0" w:color="auto"/>
            <w:left w:val="none" w:sz="0" w:space="0" w:color="auto"/>
            <w:bottom w:val="none" w:sz="0" w:space="0" w:color="auto"/>
            <w:right w:val="none" w:sz="0" w:space="0" w:color="auto"/>
          </w:divBdr>
        </w:div>
        <w:div w:id="1310404461">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8</Pages>
  <Words>3741</Words>
  <Characters>21324</Characters>
  <Application>Microsoft Office Word</Application>
  <DocSecurity>0</DocSecurity>
  <Lines>177</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Le Liu</cp:lastModifiedBy>
  <cp:revision>21</cp:revision>
  <cp:lastPrinted>2014-11-07T14:38:00Z</cp:lastPrinted>
  <dcterms:created xsi:type="dcterms:W3CDTF">2021-10-26T03:00:00Z</dcterms:created>
  <dcterms:modified xsi:type="dcterms:W3CDTF">2021-11-05T15:58:00Z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